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216078003"/>
      </w:sdtPr>
      <w:sdtContent>
        <w:p w14:paraId="78A2A893">
          <w:pPr>
            <w:rPr>
              <w:b/>
              <w:sz w:val="24"/>
              <w:szCs w:val="24"/>
            </w:rPr>
          </w:pPr>
          <w:r>
            <w:rPr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posOffset>347980</wp:posOffset>
                    </wp:positionH>
                    <wp:positionV relativeFrom="page">
                      <wp:posOffset>368300</wp:posOffset>
                    </wp:positionV>
                    <wp:extent cx="1009015" cy="9971405"/>
                    <wp:effectExtent l="0" t="0" r="20320" b="10795"/>
                    <wp:wrapNone/>
                    <wp:docPr id="157981103" name="Gr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08971" cy="9971623"/>
                              <a:chOff x="0" y="0"/>
                              <a:chExt cx="1008971" cy="9125712"/>
                            </a:xfrm>
                          </wpg:grpSpPr>
                          <wps:wsp>
                            <wps:cNvPr id="840791070" name="Dikdörtgen 84079107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306654242" name="Grup 306654242"/>
                            <wpg:cNvGrpSpPr/>
                            <wpg:grpSpPr>
                              <a:xfrm>
                                <a:off x="76200" y="4210050"/>
                                <a:ext cx="932771" cy="4910328"/>
                                <a:chOff x="80645" y="4211812"/>
                                <a:chExt cx="592230" cy="3121026"/>
                              </a:xfrm>
                            </wpg:grpSpPr>
                            <wpg:grpSp>
                              <wpg:cNvPr id="1986762246" name="Grup 198676224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531813" cy="3121026"/>
                                  <a:chOff x="141062" y="4211812"/>
                                  <a:chExt cx="531813" cy="3121026"/>
                                </a:xfrm>
                              </wpg:grpSpPr>
                              <wps:wsp>
                                <wps:cNvPr id="2111889167" name="Serbest Biçimli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35546019" name="Serbest Biçimli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07176951" name="Serbest Biçimli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4091283" name="Serbest Biçimli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87603413" name="Serbest Biçimli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19711185" name="Serbest Biçimli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66391331" name="Serbest Biçimli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2033866294" name="Grup 20338662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5365127"/>
                                  <a:ext cx="519191" cy="1967706"/>
                                  <a:chOff x="80645" y="5010327"/>
                                  <a:chExt cx="347663" cy="1317625"/>
                                </a:xfrm>
                              </wpg:grpSpPr>
                              <wps:wsp>
                                <wps:cNvPr id="174742323" name="Serbest Biçimli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704227996" name="Serbest Biçimli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136615185" name="Serbest Biçimli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10243726" name="Serbest Biçimli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6870547" name="Serbest Biçimli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26233896" name="Serbest Biçimli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515026074" name="Serbest Biçimli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128119092" name="Serbest Biçimli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 26" o:spid="_x0000_s1026" o:spt="203" style="position:absolute;left:0pt;margin-left:27.4pt;margin-top:29pt;height:785.15pt;width:79.45pt;mso-position-horizontal-relative:page;mso-position-vertical-relative:page;z-index:-251656192;mso-width-relative:page;mso-height-relative:page;" coordsize="1008971,9125712" o:gfxdata="UEsDBAoAAAAAAIdO4kAAAAAAAAAAAAAAAAAEAAAAZHJzL1BLAwQUAAAACACHTuJAxZEIDdoAAAAK&#10;AQAADwAAAGRycy9kb3ducmV2LnhtbE2PzWrDMBCE74W+g9hCb43806TGsRxKaHsKhSaFkptibWwT&#10;a2UsxU7evttTc1qGGWa/KVYX24kRB986UhDPIhBIlTMt1Qq+d+9PGQgfNBndOUIFV/SwKu/vCp0b&#10;N9EXjttQCy4hn2sFTQh9LqWvGrTaz1yPxN7RDVYHlkMtzaAnLredTKJoIa1uiT80usd1g9Vpe7YK&#10;PiY9vabx27g5HdfX/W7++bOJUanHhzhaggh4Cf9h+MNndCiZ6eDOZLzoFMyfmTzwzXgS+0mcvoA4&#10;cHCRZCnIspC3E8pfUEsDBBQAAAAIAIdO4kDgTLcstRUAAHuUAAAOAAAAZHJzL2Uyb0RvYy54bWzt&#10;XduOGzmSfV9g/0GoxwWmK++ZKrR74GlvNxbo3W2gvdjntEpVJYxuK8ku9/zQ/MH8wPzYnoggU8Ek&#10;mSlL5Z4eWz3AZFUpfJIMkhFxgkHq2z9+XC0nH+a7/WKzfnWTfpPcTObr2eZ+sX58dfM/b3/4Q3Mz&#10;2R/a9X273Kznr25+ne9v/vjdv/7Lt8/bu3m2edos7+e7CUDW+7vn7aubp8Nhe3d7u589zVft/pvN&#10;dr7Ghw+b3ao94Nfd4+39rn0G+mp5myVJdfu82d1vd5vZfL/HX9/IhzcGcXcK4ObhYTGbv9nM3q/m&#10;64Og7ubL9oAu7Z8W2/3Nd9zah4f57PDfDw/7+WGyfHWDnh74//ES/PyO/v/2u2/bu8ddu31azEwT&#10;2lOa0OvTql2s8dIO6k17aCfvdwsParWY7Tb7zcPhm9lmdSsdYY2gF2nS082Pu837Lffl8e75cdsp&#10;HQPV0/rZsLP/+vDzbrK4x0wo62mTpkl+M1m3Kwz8j7v320lWkYqet493kPxxt/1l+/PO/OFRfqNe&#10;f3zYreiJ/kw+snJ/7ZQ7/3iYzPDHNEmaaZ3eTGb4bIqfqiwX9c+eMEbev5s9/XvwX6ZZWacZ/ctb&#10;++Jbal/XnOctJub+qK39Zdr65andznkQ9qQDo62mSOppmtSYR6KtN4s/3//9b7vD43w9OX7IquJ/&#10;1yluf7eHDk/W2rQo89IoLdD19m672x9+nG9WE/rh1c0OU55nYvvhp/1BtGRF6KX7zXJx/8NiueRf&#10;do/vvl/uJh9aLI+iKIvqtVGsI7ZcT54xgFmdoLuzFov+AYsNP662mDj79ePNpF0+wprMDjt+93pD&#10;b8DLpXlv2v2TvINhZdRXiwPsyHKxenXTJPSfefNyjZGlMRQ10U/vNve/Qu+7jSzf/Xb2wwKd/and&#10;H35ud1ivaBYsGj592uz+cjN5xnpGu/7vfbub30yW/7HGFJimRQGxA/9SlHWGX3b6k3f6k/X71fcb&#10;6ATTFW/jH0n+sLQ/Puw2q/+FIXtNb8VH7XqGd4sGzC/fH8TOwBTO5q9fsxgW/bY9/LT+ZTsjcFLQ&#10;evP6/WHzsOCxOvbWKAETWZYfT+/PawHypKrKIisyO6fZAhz/ypP5kwxBXcHi30yw4IsM67809taa&#10;hGme1dYiFFhNedbI3OgsQpNUBWa/AKSNrPv27mgbymmW5XgFGZU8xUvEYEVNg7ETn1eR6bSp0PWs&#10;qBxNqj97qqSZwEP802b25/1kvfn+qV0/zl/vt1jPNFVoJbtmWM2LoD1JizSpMJZ95VntlzkUCmvf&#10;Ux1p19jjGIJSfxgjqv7fwDJnaZo2zTStaqv8X+a7d/P9YfKnxd//ulgtF5OM3QetNRj0nmGevHv+&#10;z8093F+LVckLtOfcYkqxas3wHyY6qxU+fZp3ls0Czd6LxaYxt1Yao38Pe83T4N64lLdAeVgtYd/+&#10;7XaSTJ4nKSwYG9XHTgQGSok8TWCkuXOEZ2EwB5RMEAbTQImEYQolk4Zbg6XawdTTSRgHi6ITysM4&#10;GLpOJC1jQAhUj1JZGGmqZPK0jjQp1ZrOIo1Kta6LuophaXXn03CzaN11ba/yIoaldV42ESxX61kM&#10;S+u9ifVRa35aNDEsR/VJHWmYVn6aNDGNkSvulJHmZRgt0+pPYfUjbcPiVmhFZN0g9lRSWDQxND0C&#10;aR4ZgkwPQZpVUTQ9BmkS66keBETkUb3pUagjg5DpQZgWsbVEPrQbgzIyO3I9BPU01stcj0BsOHM9&#10;APEVkGv9Z5HBpAC5a3x8ZeZa+5GFmWvdxw1GrlUfMT251nzcilFU2jU+0sHCVXxkrlLgNoqk1Z4o&#10;ILjszgO1T0IdEAp8XBuvhJ8Q14J5JuwUt5s9MTZyUYgv3kp8wvLkwiLCaB8JM+3D+yA1IIyBJ+HS&#10;0IJhYYwsCdcnCWPsSHh6kjC5BpKG9acQbKzViFBF/LROpqaX6WndTE0/09M6mpqepqd1lewwdRWW&#10;9pSukqFl8dO6mpmuwlaehG66mp3WVTAHacxpXSVzR22HRTulMWTRWPy0rpLRYvHTukp2icVP6yrZ&#10;HhY/ratkX0gcNuSUrpIRYXGnqzLvjSmgFEM/n7bjfNo7egU4f3sgC2J/5OQBNeOJkwgZG5DV5sP8&#10;7YZFDr3cD152/HS5jkvZz+xzy0iwlehAbbVjP7RPEYIZhBCsslGK/dQ+DZQoA35gUIyCCaDB8wyK&#10;kUOAGJzdoFgp4wv/OijWyEsRpA2KIUclXUX8NSxIXpR0gtBqWNDMKEs1MFxWa/ZptGdmKgVEw4iJ&#10;eTVinUHBWvqCMGZQrBTVjGnQdHhsPIxZHBtdGdzRqSI6Hpl3smRHprAIHdNmsk5my81+LgudliG7&#10;rG490jJW5JOzcWflAiUIOOffUy4ymA9Ernt9Lw2PpwA/W5bP5u8ONpVns3e9jB01kBIHJi/3G+Qz&#10;kEEokZhFJiGez+AFe2Y+I0eaqJF1VTQV6EYvSVenBa1jyhKBmyFxap3aRemMgrgPUnvQp05V6DiX&#10;otOmZFupRWCSuyA3goLl34lEUOChOxGmKH5bNKmoiIMFGgPP3cFkVbBLmlCkObHWAA4U3OGkRRBH&#10;s4msokxGAMdJZITb46YxkjQCpNVMdNDXj5PDKDmHEWqR1nSkRa6miaKGgLSuIzqCnz7qsUkiyqaw&#10;+KhtovSBzml1ozXhNrmZizCSk7doyoi+nawFcVO/SU7KooEGgmqiMLvrXKRFWt9RLSGRfgSifF+g&#10;RVrdVRUZOArNuxYRwQ0AaW1Hp5KTowjPSSdDUcQmt5OgSIm++01y8hPR9eamJ8I2zclOpDllTQLT&#10;20lOYDEF2+TqOwKk1R0zkFrfykIiPrgmAQJZjmsSIJrSEYb0tuMMw3maaxIgpsgXSQJQfN9l7M6h&#10;6bCDxNLJPlFgdqThwujoY8SBlnMcP3aJX0/MfmifgmXZ1zDjIy/EkecYJ2Ux2OlBYihg8AuDUsIe&#10;4YYGpQQLXm9QyiT44GWHxWC00U3jF+KM2ooNdwDWncDwbsunhBu6A2CwxlrGWGPdFC46pjJR7Jj6&#10;TQp1bCxpz4VnxnBuweTiquFpFpmxVzKNgf30kpnfMZnOkzqtq2kJoil1W35xAK+ac8l0laMKRZZM&#10;lqMSgSdne9cVBxRFUWPiSg1cU4JZyxK9iEzzrpHPlPtkusJeYI9va5aXRmA0my6IdQRwNOnIuDjA&#10;bw663dEApATDQJp0cBSc+kA6Cs6w+RxskY6CZT/TB9JRcDYlthjomkOpa96y9ZEcUp03FFKHoFx1&#10;R/Tt8OqCMw8hLK3yVHZGA+3SSi8xMuF2aa2jvgXkI6B2h1yXXP8QapdWfFry3migXVr1VUp1BgEs&#10;l16DhAfb5RBsoESwHN1LWYDfLodjl9MyguXoPo3MCacooGTeF+qj1j3mYLiLesoXVUxdWvXIEIWh&#10;tOZz1IEENe9Q7SIC5ZDtLKYsh2xnXEDh691l27E17bBt5u2BaerS7SRisBy6HVmITi2AWtJXlhyu&#10;Bbiy5Bi5u26VxzRjwvO3WLUSCA3nD8Is+WLaS2aEeC/Z5xDvdbfaYrTXzP9imHaRuyLe0hUqW1Zm&#10;n4Yeo0UQQ3wzSOLMVieil0ExijmBhshkUIw2f0gOUcewnNkTRUQxLEeFS8BDtDAsV5qYGan5IcrK&#10;4wQ840fjPNlsUcODD+Oh7obbByc19F5oV9Qy3DwqOWYtDw9GIWLwmIMvNSUtYzPA0I00GZ527hS2&#10;c+1KcL80gouzR9M0o+KQGL/lWXcmv8V5jsJsFteoEzG17Ud+W2Z5gyiUN4uT6QvSWwSIPerqsdtB&#10;couN1+eJD6K5Le9fSTpP7zfrWD8jCuKjaJIVQdFRPkeuPoqO8bEljbjc65EO8Clo9UF0dM8hq01P&#10;fs37OhfHB9AzhweXRAeEQa7LDog1wfYpbt9skIxIGZvfBU0Wwz4F62ryX/AY4O84p9k0dZWgjGfA&#10;5nP4dabNR9FPXks0WqVlnksB0NHmw+TTq9nmo0juJVOaYzZfol5trXWWh0v82dtpCTS1S0PmlDz0&#10;QbTJD4Noi49cUgjEsfiSIup3R1t8Tj/6TdEWPwyiLT4f7/BBnBSmJDv6TXESmMcOXVMdn5LquNjP&#10;EB0BDcUIns9CMR+IgwzTRhECSxpiPYYcyXyKci1hUCMVuVdX9HW4ojrFxQ44f4tJEaMfHP+c6Yqq&#10;pK6P9GNa9Q+UF9Osc0UJjiZbun7x7pqcE9FuxKMfnqPRriinPRUfRPuiikN+D0X7Ij6Z6qNoZxRB&#10;0c6IiQPnbXR/tC9i4sAt+fLs/8U2mnY9KFVYXmCjCYO4gNWxjdvt03ABTI9xqatp/TpMa1XlU9SP&#10;Y+ZELKsYhjMta9mgzl+iAvxQlv3CBX0KoKkNB8BautiyovJmJLEDd9IX0aY1XFOuLWvKB6h9FMe0&#10;hiuctWmVs9M+jLatnGbyu6SNa0M7koE+6Ug/UrarQ30ghHGcYB/1GqFCYifajyNpNafhgmunWAF1&#10;FsGuURFcx7nSsKYp2OxkiiwCpHVNfsxXtVOlQI7MqPrL82Rc6xk6k42ZBLfx5ZxvvthlU3UfXDbN&#10;hPN5FaYetIoT2EOUyWzujbAhkwpshndsqNX0RrE4UIKNDuxTogRsN54iRgsVaNgvHGo/GQZI4RDw&#10;kNQ15PhHhxzHG+/ULVCf91KrLMnzpsLOK+abRCByQeDxz5gy/RuqwDDolsCXu9TqeCFYmVeIUjjN&#10;ccxFlukU/zPJyGlV13KgGKbS3mmlAHDhIi4gk9jieKVVjhxmhcUiBx5RLNo78HhUPd26ReEWzoJ2&#10;qv8slw2mdVEXWU7FaZHYjyOkM0M/GJja2JoypSsa2SwddYpry7oToBQGopZAjMPFsR/uMxTtH++q&#10;wth1UQB578JS/KOIjkqkVtGHccK/kph1AEhHJbicCOVyPpCOSvKEagsDQDoqAUYYSceABYSCSDoI&#10;jCLpMBCtCSM5YSDu4gr2zokDUa4cgTpF404gmHJdYUBTTiTIZYW+yp1IkE9ehoC0zjmlHQDSKldq&#10;uoaCn5LUjoaZZhPyLUZe7MFw6RYNPUKLtxjek8Ql3nrbXb3B6BeHgrTEKRakKXV+LGjKmtLS9sWG&#10;ZPYpoRlu3KAuw26YLtuP7VPEuE0cdQ3DdXJiE6MRIe6N4NdidYum7evs0wSOEuthrQ6KYRGhbVKy&#10;G33lbxAR0mi1y+1TKzfJ4mLR7mLFvVxjy3ddOHdSyMW1J15Wcc4LrrdZRC+vDt+bXCdFltXTKVZG&#10;JJSB48KsPTOWiUR39vgNbmfB2pHQbpolL7c/gHpINFrn0/uBDO6m7Ytot4oc1fPER9FxjLmj0IPR&#10;YQyfA/FhdBSDhsDNB5qjPSqSS6HmaIeKs01hHB3DkGf2m6MDGOyMBFvjxC9hGCd64VRPV476NVc7&#10;xR22WOneVXYXu1SML2dXoPzzPaq52U4ur426GXoVnJGZvFExZExYTJLYUTEBk7T5iFB/o/xF62bP&#10;cTxXz9a7Zf0ffk8Tdp4r1EcN7X3LfDzTtcHe5qgY52AsS7KiT9Nx6XRDwa3U3qJqHEkMCf8u5+m4&#10;km7EvVUFv017QMe9yZlCD0b7t4KPhPo4jn+T84Qejuvg+AigD6QdXM583++X9nC4SRy+KdAz7eGQ&#10;XKBzdl6LHB/HF9EEgBwnhxOVQSTHzeVNpHPExrrMCRJbESxH4XKG01eUw9Ix7SJYWumoCwzrigz7&#10;sV28HxXQlrNrUzZ8wDHQLq14kK9Iu7TqKzl36WORKzm2S+7W9keR8vmdFAYw3Efn8qYUm1fBcXTO&#10;llZJpI/O/U1IzUWwHN3LqexAH7XucT4z3Cw95Ys61iytetS4h6G05rFbHdZW6Gypt3xon7tTfJ5Q&#10;qBlYP+7Z0kiraLelg8o4ag1BaTPDm52Bado7W8pHz321B86W+v3TWqfY1TQJccg1dr3ewIQg93oN&#10;s3fZOC130gxWtEQ2wxnH38vZUphOKhiDobiAH0myDt8oIz23qTz7lJSeOWecykUfUU5jTtEivhlE&#10;Q3aT1J2PXJeEs50s1oxkOembxQA3do8u4g2WQ0Qx2Dp8n5PIdVkcqwv7NNlV0w1EAsN48P7UvqMh&#10;tjj2afDMDdnw4MN4hoWWI+eBTUwPzzsIhxNBrGXsbg7NAHO2FB5zUIy+FQJ9hTccFDNFA3SH9NBL&#10;hUhfOTK+WY301N5d7zIOZ3+xNw/mmtd0q1ss/cur/kyOjL1ppHVlGWe4fAY3rvN42PyvPp6K2oFu&#10;5+pihiy2SrNfHb9SfIfvOeOmhPexTzieWlM47aPosPWE46kRFE0UuEDP75AOWMGeQ23RHIFStj6I&#10;JghHrXzlQS+6j0Dmgi9XgJ4pwsDkOD/AIAx4BJlg0cjBHE8dkaKMBbAQZly9hr8ped0z/MQ9wxQ3&#10;XtVJSaFNzGlwydKZTgNfOpF09U/4zkZbEmadhj7fihzryzkNqYQYchpyQ4iW0Fk+yQ313QrWcZft&#10;kPOtXpGV9hlhEJ1eQo0Vzrd6II7LkNxSvynaZfD1YD6Kdhlyv1sfRLsMOd/qNcVJo3IxkC/S98fS&#10;lK/c8/zWW4VU2gVHBd2f76iEpY2cbxWh7iuPLIOzT8sM2U11M8F+ap8iJSxzpKL7yoDoG6S59kbW&#10;75UBRRgQuA/uzWmGCmCYbJ/pzHKkOToGhBto8Y1JDgNyTsgW9cvV8so2unZVfYsrd4ppCe3MTjkh&#10;yxuEHFRqFO3NhAF5VEu7M7lQ1UPR7oy5iweivRln7G14+4Ul7C+nIxh5SnhWF1h52v+hZJzVsbXJ&#10;9im22d6WMyx1Nc5X48yUY7vbzOb7/WL9GDbOZVri++MTuuwmRjQ4SXuubU7rtJEtjLKpikJytOqg&#10;BW5OQPROBRxVk71c+YZxAcfMU98y+1uY2jJTmb4HoVlGSvugPoa2y0EMbZV5a93H0FaZyiO8dmij&#10;zBfx+BiaYpBl9zA0w5CDGV4ti8cwPBCnSoPcgzTkSjA+5azBxa4H0wGeB6o/n18AAguwO3ZgHY59&#10;iuMRoW6I7Yf2KUKYvEAauWRHnJMcXkH3LYJ9CtLVg1092EkeDEWCTZpOE3x3bNSFXXIBT47bRcGX&#10;OTTDt0HCi7n0osbGIz7mGsQXLbCXjW8d9vedWKCive/FfBDHjfE1EX6ZvvZjGX9ZnEcetCfjA3mB&#10;xmhXJtdEeDDameFAYrAuXnszVEziCgQPRvszNCSM43g0uW/CA3J8WhxJqznlCyd8JK1oPo8Z0JBb&#10;dsjXRPhAWtVc9xYC0roml+/ryCk4JHdtYK7++lP8dTx/iDkB3/fPdTYQs4SiB5oJF4cPPHGj/tzU&#10;6Yyc4zNbciPf202tpoBFDFf0lfY2iRExc0pz5GCj2eAbqWy5Ri3//FHL8bYD/uLrR7nPwfz8/Ljl&#10;7c3HXbt9WszetIdW/85Sd/Ns87RZ3s933/0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BgAAFtDb250ZW50X1R5cGVzXS54bWxQSwECFAAKAAAA&#10;AACHTuJAAAAAAAAAAAAAAAAABgAAAAAAAAAAABAAAAAKFwAAX3JlbHMvUEsBAhQAFAAAAAgAh07i&#10;QIoUZjzRAAAAlAEAAAsAAAAAAAAAAQAgAAAALhcAAF9yZWxzLy5yZWxzUEsBAhQACgAAAAAAh07i&#10;QAAAAAAAAAAAAAAAAAQAAAAAAAAAAAAQAAAAAAAAAGRycy9QSwECFAAUAAAACACHTuJAxZEIDdoA&#10;AAAKAQAADwAAAAAAAAABACAAAAAiAAAAZHJzL2Rvd25yZXYueG1sUEsBAhQAFAAAAAgAh07iQOBM&#10;tyy1FQAAe5QAAA4AAAAAAAAAAQAgAAAAKQEAAGRycy9lMm9Eb2MueG1sUEsFBgAAAAAGAAYAWQEA&#10;AFAZAAAAAA==&#10;">
                    <o:lock v:ext="edit" aspectratio="f"/>
                    <v:rect id="Dikdörtgen 840791070" o:spid="_x0000_s1026" o:spt="1" style="position:absolute;left:0;top:0;height:9125712;width:194535;v-text-anchor:middle;" fillcolor="#44546A [3215]" filled="t" stroked="f" coordsize="21600,21600" o:gfxdata="UEsDBAoAAAAAAIdO4kAAAAAAAAAAAAAAAAAEAAAAZHJzL1BLAwQUAAAACACHTuJAz6ui1cEAAADi&#10;AAAADwAAAGRycy9kb3ducmV2LnhtbEWP32rCMBTG74W9QziD3Ygm3WRqNQo6lF54o/MBDs2xKTYn&#10;pclq9/bLxcDLj+8fv/V2cI3oqQu1Zw3ZVIEgLr2pudJw/T5MFiBCRDbYeCYNvxRgu3kZrTE3/sFn&#10;6i+xEmmEQ44abIxtLmUoLTkMU98SJ+/mO4cxya6SpsNHGneNfFfqUzqsOT1YbGlvqbxffpyGw6kw&#10;/XAcG7vzxWxv3PnrI+60fnvN1ApEpCE+w//twmhYzNR8mal5gkhICQfk5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6ui&#10;1cEAAADiAAAADwAAAAAAAAABACAAAAAiAAAAZHJzL2Rvd25yZXYueG1sUEsBAhQAFAAAAAgAh07i&#10;QDMvBZ47AAAAOQAAABAAAAAAAAAAAQAgAAAAEAEAAGRycy9zaGFwZXhtbC54bWxQSwUGAAAAAAYA&#10;BgBbAQAAug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group id="Grup 306654242" o:spid="_x0000_s1026" o:spt="203" style="position:absolute;left:76200;top:4210050;height:4910328;width:932771;" coordorigin="80645,4211812" coordsize="592230,3121026" o:gfxdata="UEsDBAoAAAAAAIdO4kAAAAAAAAAAAAAAAAAEAAAAZHJzL1BLAwQUAAAACACHTuJA8GkLR8QAAADi&#10;AAAADwAAAGRycy9kb3ducmV2LnhtbEWPQWvCQBSE70L/w/KE3nQ3UUOJrlKkLT2IUC2It0f2mQSz&#10;b0N2m+i/7xaEHoeZ+YZZbW62ET11vnasIZkqEMSFMzWXGr6P75MXED4gG2wck4Y7edisn0YrzI0b&#10;+Iv6QyhFhLDPUUMVQptL6YuKLPqpa4mjd3GdxRBlV0rT4RDhtpGpUpm0WHNcqLClbUXF9fBjNXwM&#10;OLzOkrd+d71s7+fjYn/aJaT18zhRSxCBbuE//Gh/Gg0zlWWLeTpP4e9SvANy/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BpC0f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Grup 1986762246" o:spid="_x0000_s1026" o:spt="203" style="position:absolute;left:141062;top:4211812;height:3121026;width:531813;" coordorigin="141062,4211812" coordsize="531813,3121026" o:gfxdata="UEsDBAoAAAAAAIdO4kAAAAAAAAAAAAAAAAAEAAAAZHJzL1BLAwQUAAAACACHTuJA9h9CU8IAAADj&#10;AAAADwAAAGRycy9kb3ducmV2LnhtbEVPzWrCQBC+F3yHZQRvdZPYRpu6ikhbepBCVRBvQ3ZMgtnZ&#10;kF0TfXtXKPQ43//Ml1dTi45aV1lWEI8jEMS51RUXCva7z+cZCOeRNdaWScGNHCwXg6c5Ztr2/Evd&#10;1hcihLDLUEHpfZNJ6fKSDLqxbYgDd7KtQR/OtpC6xT6Em1omUZRKgxWHhhIbWpeUn7cXo+Crx341&#10;iT+6zfm0vh13rz+HTUxKjYZx9A7C09X/i//c3zrMf5ul0zRJXlJ4/BQAkIs7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H0JTwgAAAOMAAAAPAAAAAAAAAAEAIAAAACIAAABkcnMvZG93bnJl&#10;di54bWxQSwECFAAUAAAACACHTuJAMy8FnjsAAAA5AAAAFQAAAAAAAAABACAAAAARAQAAZHJzL2dy&#10;b3Vwc2hhcGV4bWwueG1sUEsFBgAAAAAGAAYAYAEAAM4DAAAAAA==&#10;">
                        <o:lock v:ext="edit" aspectratio="t"/>
                        <v:shape id="Serbest Biçimli 22" o:spid="_x0000_s1026" o:spt="100" style="position:absolute;left:141062;top:4211812;height:2019300;width:222250;" fillcolor="#44546A [3215]" filled="t" stroked="t" coordsize="140,1272" o:gfxdata="UEsDBAoAAAAAAIdO4kAAAAAAAAAAAAAAAAAEAAAAZHJzL1BLAwQUAAAACACHTuJAaZ6N4MIAAADj&#10;AAAADwAAAGRycy9kb3ducmV2LnhtbEWPwWrDMBBE74X+g9hCbo0sH2zHiRJKS6DkFtcfsFgb29Ra&#10;GUl10n59VCj0OMzMG2Z3uNlJLOTD6FiDWmcgiDtnRu41tB/H5wpEiMgGJ8ek4ZsCHPaPDzusjbvy&#10;mZYm9iJBONSoYYhxrqUM3UAWw9rNxMm7OG8xJul7aTxeE9xOMs+yQlocOS0MONPrQN1n82U1YFvm&#10;nk6nl/Mb/xybpW+Ksh21Xj2pbAsi0i3+h//a70ZDrpSqqo0qSvj9lP6A3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me&#10;jeDCAAAA4wAAAA8AAAAAAAAAAQAgAAAAIgAAAGRycy9kb3ducmV2LnhtbFBLAQIUABQAAAAIAIdO&#10;4kAzLwWeOwAAADkAAAAQAAAAAAAAAAEAIAAAABEBAABkcnMvc2hhcGV4bWwueG1sUEsFBgAAAAAG&#10;AAYAWwEAALsDAAAAAA=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3" o:spid="_x0000_s1026" o:spt="100" style="position:absolute;left:341087;top:4861100;height:1355725;width:71438;" fillcolor="#44546A [3215]" filled="t" stroked="t" coordsize="45,854" o:gfxdata="UEsDBAoAAAAAAIdO4kAAAAAAAAAAAAAAAAAEAAAAZHJzL1BLAwQUAAAACACHTuJAcIao5sEAAADj&#10;AAAADwAAAGRycy9kb3ducmV2LnhtbEVPyU7DMBC9I/EP1iBxQdQOtGmS1u0BAeKGuqjnUTyNI+Jx&#10;iN3t72skpB7n7TNfnl0njjSE1rOGbKRAENfetNxo2G4+ngsQISIb7DyThgsFWC7u7+ZYGX/iFR3X&#10;sREphEOFGmyMfSVlqC05DCPfEydu7weHMZ1DI82ApxTuOvmiVC4dtpwaLPb0Zqn+WR+cht8n+znl&#10;3Bzex0W73ay+y13ho9aPD5magYh0jjfxv/vLpPnl62QyzlVWwt9PCQC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Iao&#10;5sEAAADjAAAADwAAAAAAAAABACAAAAAiAAAAZHJzL2Rvd25yZXYueG1sUEsBAhQAFAAAAAgAh07i&#10;QDMvBZ47AAAAOQAAABAAAAAAAAAAAQAgAAAAEAEAAGRycy9zaGFwZXhtbC54bWxQSwUGAAAAAAYA&#10;BgBbAQAAugMAAAAA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4" o:spid="_x0000_s1026" o:spt="100" style="position:absolute;left:363312;top:6231112;height:998538;width:244475;" fillcolor="#44546A [3215]" filled="t" stroked="t" coordsize="154,629" o:gfxdata="UEsDBAoAAAAAAIdO4kAAAAAAAAAAAAAAAAAEAAAAZHJzL1BLAwQUAAAACACHTuJAGa8odsAAAADj&#10;AAAADwAAAGRycy9kb3ducmV2LnhtbEVPX0vDMBB/F/wO4QTfXNKJ3VaXDREcVRF08wMczdkUm0tp&#10;znV+eyMIPt7v/623p9CrI42pi2yhmBlQxE10HbcW3g8PV0tQSZAd9pHJwjcl2G7Oz9ZYuTjxGx33&#10;0qocwqlCC15kqLROjaeAaRYH4sx9xDGg5HNstRtxyuGh13NjSh2w49zgcaB7T83n/itYkIN/LHcS&#10;0t1Oz3X9/DK1T/WrtZcXhbkFJXSSf/Gfu3Z5/rVZFItydVPA708ZAL3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ryh2&#10;wAAAAOMAAAAPAAAAAAAAAAEAIAAAACIAAABkcnMvZG93bnJldi54bWxQSwECFAAUAAAACACHTuJA&#10;My8FnjsAAAA5AAAAEAAAAAAAAAABACAAAAAPAQAAZHJzL3NoYXBleG1sLnhtbFBLBQYAAAAABgAG&#10;AFsBAAC5AwAAAAA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5" o:spid="_x0000_s1026" o:spt="100" style="position:absolute;left:620487;top:7223300;height:109538;width:52388;" fillcolor="#44546A [3215]" filled="t" stroked="t" coordsize="33,69" o:gfxdata="UEsDBAoAAAAAAIdO4kAAAAAAAAAAAAAAAAAEAAAAZHJzL1BLAwQUAAAACACHTuJAYJHq2sAAAADi&#10;AAAADwAAAGRycy9kb3ducmV2LnhtbEVPXUvDMBR9F/Yfwh345pJ2KrUuG1MQfNyqoI/X5tqWNjdd&#10;kq3bvzeC4OPhfK82ZzuIE/nQOdaQLRQI4tqZjhsN728vNwWIEJENDo5Jw4UCbNazqxWWxk28p1MV&#10;G5FCOJSooY1xLKUMdUsWw8KNxIn7dt5iTNA30nicUrgdZK7UvbTYcWpocaTnluq+OloNh23u95Xr&#10;L/3Xk5/uPpa7+vi50/p6nqlHEJHO8V/85341aX5xqx6yvFjC76WEQa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kera&#10;wAAAAOIAAAAPAAAAAAAAAAEAIAAAACIAAABkcnMvZG93bnJldi54bWxQSwECFAAUAAAACACHTuJA&#10;My8FnjsAAAA5AAAAEAAAAAAAAAABACAAAAAPAQAAZHJzL3NoYXBleG1sLnhtbFBLBQYAAAAABgAG&#10;AFsBAAC5AwAAAAA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6" o:spid="_x0000_s1026" o:spt="100" style="position:absolute;left:355374;top:6153325;height:147638;width:23813;" fillcolor="#44546A [3215]" filled="t" stroked="t" coordsize="15,93" o:gfxdata="UEsDBAoAAAAAAIdO4kAAAAAAAAAAAAAAAAAEAAAAZHJzL1BLAwQUAAAACACHTuJAVsevy8AAAADj&#10;AAAADwAAAGRycy9kb3ducmV2LnhtbEVPX0vDMBB/F/Ydwgm+uaSbzlqXDRSKPrpNBN+O5GzKmktt&#10;Yle/vRGEPd7v/623k+/ESENsA2so5goEsQm25UbD26G+LkHEhGyxC0wafijCdjO7WGNlw4l3NO5T&#10;I3IIxwo1uJT6SspoHHmM89ATZ+4zDB5TPodG2gFPOdx3cqHUSnpsOTc47OnJkTnuv72Gyfqv9+Pt&#10;q5nG5w//eO/q6Eyt9dVloR5AJJrSWfzvfrF5flnerdTypljC308ZAL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x6/L&#10;wAAAAOMAAAAPAAAAAAAAAAEAIAAAACIAAABkcnMvZG93bnJldi54bWxQSwECFAAUAAAACACHTuJA&#10;My8FnjsAAAA5AAAAEAAAAAAAAAABACAAAAAPAQAAZHJzL3NoYXBleG1sLnhtbFBLBQYAAAAABgAG&#10;AFsBAAC5AwAAAAA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29" o:spid="_x0000_s1026" o:spt="100" style="position:absolute;left:607787;top:7229650;height:103188;width:49213;" fillcolor="#44546A [3215]" filled="t" stroked="t" coordsize="31,65" o:gfxdata="UEsDBAoAAAAAAIdO4kAAAAAAAAAAAAAAAAAEAAAAZHJzL1BLAwQUAAAACACHTuJAh+EjJr8AAADj&#10;AAAADwAAAGRycy9kb3ducmV2LnhtbEVPS0sDMRC+C/6HMII3m6SgrWvTHhRFL2Kr3qebcbO4mSxJ&#10;9tF/bwTB43zv2exm34mRYmoDG9ALBYK4DrblxsDH++PVGkTKyBa7wGTgRAl22/OzDVY2TLyn8ZAb&#10;UUI4VWjA5dxXUqbakce0CD1x4b5C9JjLGRtpI04l3HdyqdSN9NhyaXDY072j+vsweAPyOA/ucz++&#10;DMflST89xDcVXydjLi+0ugORac7/4j/3sy3zV/p2pbVeX8PvTwUA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hIya/&#10;AAAA4wAAAA8AAAAAAAAAAQAgAAAAIgAAAGRycy9kb3ducmV2LnhtbFBLAQIUABQAAAAIAIdO4kAz&#10;LwWeOwAAADkAAAAQAAAAAAAAAAEAIAAAAA4BAABkcnMvc2hhcGV4bWwueG1sUEsFBgAAAAAGAAYA&#10;WwEAALgDAAAAAA=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Serbest Biçimli 31" o:spid="_x0000_s1026" o:spt="100" style="position:absolute;left:587149;top:7145512;height:187325;width:71438;" fillcolor="#44546A [3215]" filled="t" stroked="t" coordsize="45,118" o:gfxdata="UEsDBAoAAAAAAIdO4kAAAAAAAAAAAAAAAAAEAAAAZHJzL1BLAwQUAAAACACHTuJAtQg9jsEAAADi&#10;AAAADwAAAGRycy9kb3ducmV2LnhtbEVPW2vCMBR+F/YfwhnsRTSNhaLVKGMgWvY0Hahvh+bYljUn&#10;XZN5+ffLQNjjx3dfrG62FRfqfeNYgxonIIhLZxquNHzu16MpCB+QDbaOScOdPKyWT4MF5sZd+YMu&#10;u1CJGMI+Rw11CF0upS9rsujHriOO3Nn1FkOEfSVNj9cYbls5SZJMWmw4NtTY0VtN5dfux2r43g83&#10;Wzzew/n9tSyy6aY4FOqk9cuzSuYgAt3Cv/jh3po4P8vSmUpTBX+XIga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g9&#10;jsEAAADiAAAADwAAAAAAAAABACAAAAAiAAAAZHJzL2Rvd25yZXYueG1sUEsBAhQAFAAAAAgAh07i&#10;QDMvBZ47AAAAOQAAABAAAAAAAAAAAQAgAAAAEAEAAGRycy9zaGFwZXhtbC54bWxQSwUGAAAAAAYA&#10;BgBbAQAAugMAAAAA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Grup 2033866294" o:spid="_x0000_s1026" o:spt="203" style="position:absolute;left:80645;top:5365127;height:1967706;width:519191;" coordorigin="80645,5010327" coordsize="347663,1317625" o:gfxdata="UEsDBAoAAAAAAIdO4kAAAAAAAAAAAAAAAAAEAAAAZHJzL1BLAwQUAAAACACHTuJAfSIEecYAAADj&#10;AAAADwAAAGRycy9kb3ducmV2LnhtbEWPQWvCQBSE74X+h+UVequ7Sdqg0VVEbOlBCtWCeHtkn0kw&#10;+zZkt4n++26h0OMwM98wi9XVtmKg3jeONSQTBYK4dKbhSsPX4fVpCsIHZIOtY9JwIw+r5f3dAgvj&#10;Rv6kYR8qESHsC9RQh9AVUvqyJot+4jri6J1dbzFE2VfS9DhGuG1lqlQuLTYcF2rsaFNTedl/Ww1v&#10;I47rLNkOu8t5czsdXj6Ou4S0fnxI1BxEoGv4D/+1342GVGXZNM/T2TP8fop/QC5/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SIEecYAAADjAAAADwAAAAAAAAABACAAAAAiAAAAZHJzL2Rv&#10;d25yZXYueG1sUEsBAhQAFAAAAAgAh07iQDMvBZ47AAAAOQAAABUAAAAAAAAAAQAgAAAAFQEAAGRy&#10;cy9ncm91cHNoYXBleG1sLnhtbFBLBQYAAAAABgAGAGABAADSAwAAAAA=&#10;">
                        <o:lock v:ext="edit" aspectratio="t"/>
                        <v:shape id="Serbest Biçimli 8" o:spid="_x0000_s1026" o:spt="100" style="position:absolute;left:118745;top:5189714;height:714375;width:198438;" fillcolor="#44546A [3215]" filled="t" stroked="t" coordsize="125,450" o:gfxdata="UEsDBAoAAAAAAIdO4kAAAAAAAAAAAAAAAAAEAAAAZHJzL1BLAwQUAAAACACHTuJAAGKT7MAAAADi&#10;AAAADwAAAGRycy9kb3ducmV2LnhtbEVP3WrCMBS+H+wdwhF2MzT9EZXa1AvHnDBB7PYAh+as7WxO&#10;ShOre3szGOzy4/vPNzfTiZEG11pWEM8iEMSV1S3XCj4/XqcrEM4ja+wsk4IfcrApHh9yzLS98onG&#10;0tcihLDLUEHjfZ9J6aqGDLqZ7YkD92UHgz7AoZZ6wGsIN51MomghDbYcGhrsadtQdS4vRkEbv72M&#10;8Y5Odbk9HhbP7yb9dkapp0kcrUF4uvl/8Z97r8P85Xw5T9Ikhd9LAYMs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YpPs&#10;wAAAAOIAAAAPAAAAAAAAAAEAIAAAACIAAABkcnMvZG93bnJldi54bWxQSwECFAAUAAAACACHTuJA&#10;My8FnjsAAAA5AAAAEAAAAAAAAAABACAAAAAPAQAAZHJzL3NoYXBleG1sLnhtbFBLBQYAAAAABgAG&#10;AFsBAAC5AwAAAAA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0" o:spid="_x0000_s1026" o:spt="100" style="position:absolute;left:80645;top:5010327;height:192088;width:31750;" fillcolor="#44546A [3215]" filled="t" stroked="t" coordsize="20,121" o:gfxdata="UEsDBAoAAAAAAIdO4kAAAAAAAAAAAAAAAAAEAAAAZHJzL1BLAwQUAAAACACHTuJArnb5+MUAAADi&#10;AAAADwAAAGRycy9kb3ducmV2LnhtbEWPzWsCMRTE7wX/h/AKvdXEbfFjNXoQ+oEtSLUXb4/Nc3fp&#10;5iUkqa7+9U2h0OMwM79hFqveduJEIbaONYyGCgRx5UzLtYbP/dP9FERMyAY7x6ThQhFWy8HNAkvj&#10;zvxBp12qRYZwLFFDk5IvpYxVQxbj0Hni7B1dsJiyDLU0Ac8ZbjtZKDWWFlvOCw16WjdUfe2+rYbe&#10;b/xDT+/Tw/Zy3b+FsMXnl6PWd7cjNQeRqE//4b/2q9EwUY9FMZnNxvB7Kd8B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K52+fjFAAAA4gAAAA8AAAAAAAAAAQAgAAAAIgAAAGRycy9kb3ducmV2LnhtbFBLAQIUABQAAAAI&#10;AIdO4kAzLwWeOwAAADkAAAAQAAAAAAAAAAEAIAAAABQBAABkcnMvc2hhcGV4bWwueG1sUEsFBgAA&#10;AAAGAAYAWwEAAL4DAAAAAA=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2" o:spid="_x0000_s1026" o:spt="100" style="position:absolute;left:112395;top:5202414;height:1020763;width:250825;" fillcolor="#44546A [3215]" filled="t" stroked="t" coordsize="158,643" o:gfxdata="UEsDBAoAAAAAAIdO4kAAAAAAAAAAAAAAAAAEAAAAZHJzL1BLAwQUAAAACACHTuJAibIZbcYAAADj&#10;AAAADwAAAGRycy9kb3ducmV2LnhtbEWP3WoCMRSE7wt9h3AK3pSajdVVtkahCy3VC0vVBzhsTrNb&#10;NyfLJv69fVMQejnMzDfMfHlxrThRHxrPGtQwA0FcedOw1bDfvT3NQISIbLD1TBquFGC5uL+bY2H8&#10;mb/otI1WJAiHAjXUMXaFlKGqyWEY+o44ed++dxiT7K00PZ4T3LVylGW5dNhwWqixo7Km6rA9Og3j&#10;Vblxr58/a3t4f9zsx9PSWnvVevCgshcQkS7xP3xrfxgNI/Wc52qiZhP4+5T+gFz8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JshltxgAAAOMAAAAPAAAAAAAAAAEAIAAAACIAAABkcnMvZG93bnJldi54bWxQSwECFAAUAAAA&#10;CACHTuJAMy8FnjsAAAA5AAAAEAAAAAAAAAABACAAAAAVAQAAZHJzL3NoYXBleG1sLnhtbFBLBQYA&#10;AAAABgAGAFsBAAC/AwAAAAA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3" o:spid="_x0000_s1026" o:spt="100" style="position:absolute;left:375920;top:6215239;height:112713;width:52388;" fillcolor="#44546A [3215]" filled="t" stroked="t" coordsize="33,71" o:gfxdata="UEsDBAoAAAAAAIdO4kAAAAAAAAAAAAAAAAAEAAAAZHJzL1BLAwQUAAAACACHTuJAmW+3mMYAAADj&#10;AAAADwAAAGRycy9kb3ducmV2LnhtbEWPQU/CQBCF7yb+h82YcLO7LVK1spAIwRAOJAIHvU26Y1vs&#10;zjbdleK/d01IOM689715M52fbStO1PvGsYY0USCIS2carjQc9qv7JxA+IBtsHZOGX/Iwn93eTLEw&#10;buB3Ou1CJWII+wI11CF0hZS+rMmiT1xHHLUv11sMcewraXocYrhtZaZULi02HC/U2NGipvJ792M1&#10;DBFYfLy9jj+Xx9Uw2R7zdN1stB7dpeoFRKBzuJov9NrE+s+pyh7Gj1kO/z/FBcjZ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Zb7eYxgAAAOMAAAAPAAAAAAAAAAEAIAAAACIAAABkcnMvZG93bnJldi54bWxQSwECFAAUAAAA&#10;CACHTuJAMy8FnjsAAAA5AAAAEAAAAAAAAAABACAAAAAVAQAAZHJzL3NoYXBleG1sLnhtbFBLBQYA&#10;AAAABgAGAFsBAAC/AwAAAAA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4" o:spid="_x0000_s1026" o:spt="100" style="position:absolute;left:106045;top:5124627;height:150813;width:23813;" fillcolor="#44546A [3215]" filled="t" stroked="t" coordsize="15,95" o:gfxdata="UEsDBAoAAAAAAIdO4kAAAAAAAAAAAAAAAAAEAAAAZHJzL1BLAwQUAAAACACHTuJANkujT8AAAADi&#10;AAAADwAAAGRycy9kb3ducmV2LnhtbEVPy4rCMBTdC/5DuAOz00TxRTW6EOexGFCrgstLc207Njel&#10;yVTn7ycDgsvDeS9Wd1uJlhpfOtYw6CsQxJkzJecajoe33gyED8gGK8ek4Zc8rJbdzgIT4268pzYN&#10;uYgh7BPUUIRQJ1L6rCCLvu9q4shdXGMxRNjk0jR4i+G2kkOlJtJiybGhwJrWBWXX9Mdq2LXjQ/p+&#10;2h6d/DjL76+12tntRuvXl4Gagwh0D0/xw/1p4vzRZDZV49EU/i9FDH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S6NP&#10;wAAAAOIAAAAPAAAAAAAAAAEAIAAAACIAAABkcnMvZG93bnJldi54bWxQSwECFAAUAAAACACHTuJA&#10;My8FnjsAAAA5AAAAEAAAAAAAAAABACAAAAAPAQAAZHJzL3NoYXBleG1sLnhtbFBLBQYAAAAABgAG&#10;AFsBAAC5AwAAAAA=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7" o:spid="_x0000_s1026" o:spt="100" style="position:absolute;left:363220;top:6223177;height:104775;width:49213;" fillcolor="#44546A [3215]" filled="t" stroked="t" coordsize="31,66" o:gfxdata="UEsDBAoAAAAAAIdO4kAAAAAAAAAAAAAAAAAEAAAAZHJzL1BLAwQUAAAACACHTuJAzHRNq8IAAADj&#10;AAAADwAAAGRycy9kb3ducmV2LnhtbEVPzWrCQBC+F/oOyxR6qxsjRI2uUtuUehKNeh+yYxKanQ3Z&#10;bWL79N2C4HG+/1mur6YRPXWutqxgPIpAEBdW11wqOB0/XmYgnEfW2FgmBT/kYL16fFhiqu3AB+pz&#10;X4oQwi5FBZX3bSqlKyoy6Ea2JQ7cxXYGfTi7UuoOhxBuGhlHUSIN1hwaKmzpraLiK/82Cvr5kH9m&#10;m+w128fNcbN7P/9OD2elnp/G0QKEp6u/i2/urQ7zp3ESTyazeQL/PwUA5Oo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0&#10;TavCAAAA4wAAAA8AAAAAAAAAAQAgAAAAIgAAAGRycy9kb3ducmV2LnhtbFBLAQIUABQAAAAIAIdO&#10;4kAzLwWeOwAAADkAAAAQAAAAAAAAAAEAIAAAABEBAABkcnMvc2hhcGV4bWwueG1sUEsFBgAAAAAG&#10;AAYAWwEAALsDAAAAAA=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8" o:spid="_x0000_s1026" o:spt="100" style="position:absolute;left:317182;top:5864402;height:68263;width:11113;" fillcolor="#44546A [3215]" filled="t" stroked="t" coordsize="7,43" o:gfxdata="UEsDBAoAAAAAAIdO4kAAAAAAAAAAAAAAAAAEAAAAZHJzL1BLAwQUAAAACACHTuJAyTQHUcIAAADi&#10;AAAADwAAAGRycy9kb3ducmV2LnhtbEWPzYvCMBTE7wv+D+EJ3takun5QjYIFcS8e/Lh4ezTPtti8&#10;lCZW/e83C4LHYWZ+wyzXT1uLjlpfOdaQDBUI4tyZigsN59P2ew7CB2SDtWPS8CIP61Xva4mpcQ8+&#10;UHcMhYgQ9ilqKENoUil9XpJFP3QNcfSurrUYomwLaVp8RLit5UipqbRYcVwosaGspPx2vFsN+WHX&#10;XLNNlc33Zmxml1NN+26r9aCfqAWIQM/wCb/bv0bDJJmo0VTNfuD/UrwDcv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0&#10;B1HCAAAA4gAAAA8AAAAAAAAAAQAgAAAAIgAAAGRycy9kb3ducmV2LnhtbFBLAQIUABQAAAAIAIdO&#10;4kAzLwWeOwAAADkAAAAQAAAAAAAAAAEAIAAAABEBAABkcnMvc2hhcGV4bWwueG1sUEsFBgAAAAAG&#10;AAYAWwEAALsDAAAAAA==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Serbest Biçimli 19" o:spid="_x0000_s1026" o:spt="100" style="position:absolute;left:340995;top:6135864;height:192088;width:73025;" fillcolor="#44546A [3215]" filled="t" stroked="t" coordsize="46,121" o:gfxdata="UEsDBAoAAAAAAIdO4kAAAAAAAAAAAAAAAAAEAAAAZHJzL1BLAwQUAAAACACHTuJARD0AUMEAAADj&#10;AAAADwAAAGRycy9kb3ducmV2LnhtbEVPS2sCMRC+F/ofwgi9iCbZg+xujSJCodhefFy8jZtxd+lm&#10;smxStf31jSD0ON975sub68SFhtB6NqCnCgRx5W3LtYHD/m2SgwgR2WLnmQz8UIDl4vlpjqX1V97S&#10;ZRdrkUI4lGigibEvpQxVQw7D1PfEiTv7wWFM51BLO+A1hbtOZkrNpMOWU0ODPa0bqr52385Arlbb&#10;WBzXv+GMH2P7WW82p/HMmJeRVq8gIt3iv/jhfrdpvs5yrQtVZHD/KQE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D0A&#10;UMEAAADjAAAADwAAAAAAAAABACAAAAAiAAAAZHJzL2Rvd25yZXYueG1sUEsBAhQAFAAAAAgAh07i&#10;QDMvBZ47AAAAOQAAABAAAAAAAAAAAQAgAAAAEAEAAGRycy9zaGFwZXhtbC54bWxQSwUGAAAAAAYA&#10;BgBbAQAAugMAAAAA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w:t xml:space="preserve">                                                                         </w:t>
          </w:r>
          <w:r>
            <w:rPr>
              <w:rFonts w:ascii="Times New Roman" w:hAnsi="Times New Roman" w:cs="Times New Roman"/>
              <w:b/>
              <w:sz w:val="24"/>
              <w:szCs w:val="24"/>
              <w:lang w:eastAsia="tr-TR"/>
            </w:rPr>
            <w:drawing>
              <wp:inline distT="0" distB="0" distL="0" distR="0">
                <wp:extent cx="1306195" cy="1306195"/>
                <wp:effectExtent l="0" t="0" r="8255" b="8255"/>
                <wp:docPr id="336715726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715726" name="Resim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6195" cy="1306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2A051E">
          <w:pPr>
            <w:jc w:val="center"/>
          </w:pPr>
          <w:r>
            <w:rPr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395605</wp:posOffset>
                    </wp:positionH>
                    <wp:positionV relativeFrom="paragraph">
                      <wp:posOffset>89535</wp:posOffset>
                    </wp:positionV>
                    <wp:extent cx="4942840" cy="2095500"/>
                    <wp:effectExtent l="0" t="0" r="10160" b="19050"/>
                    <wp:wrapNone/>
                    <wp:docPr id="3" name="Rectangle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42840" cy="20955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6" o:spid="_x0000_s1026" o:spt="1" style="position:absolute;left:0pt;margin-left:31.15pt;margin-top:7.05pt;height:165pt;width:389.2pt;z-index:251661312;v-text-anchor:middle;mso-width-relative:page;mso-height-relative:page;" filled="f" stroked="t" coordsize="21600,21600" o:gfxdata="UEsDBAoAAAAAAIdO4kAAAAAAAAAAAAAAAAAEAAAAZHJzL1BLAwQUAAAACACHTuJAMBV/09gAAAAJ&#10;AQAADwAAAGRycy9kb3ducmV2LnhtbE2PzU7DMBCE70i8g7VI3KidxrRRGqcHBAjBATXl0psTmzgi&#10;Xkex+8Pbs5zguDOj2W+q7cWP7GTnOARUkC0EMItdMAP2Cj72T3cFsJg0Gj0GtAq+bYRtfX1V6dKE&#10;M+7sqUk9oxKMpVbgUppKzmPnrNdxESaL5H2G2etE59xzM+szlfuRL4VYca8HpA9OT/bB2e6rOXoF&#10;b4eXtXm/z1spX4vm2e3zx36HSt3eZGIDLNlL+gvDLz6hQ01MbTiiiWxUsFrmlCRdZsDIL6RYA2sV&#10;5JIUXlf8/4L6B1BLAwQUAAAACACHTuJAEs59G2QCAADQBAAADgAAAGRycy9lMm9Eb2MueG1srVTL&#10;btswELwX6D8QvDeSHbuxjciBEyNFgaAJmhY90xQlEeCrJG05/foOKeXRtIcc6gO9y13OcoezOr84&#10;akUOwgdpTUUnJyUlwnBbS9NW9Pu36w8LSkJkpmbKGlHRBxHoxfr9u/PercTUdlbVwhOAmLDqXUW7&#10;GN2qKALvhGbhxDphEGys1yzC9W1Re9YDXatiWpYfi9762nnLRQjY3Q5BOiL6twDappFcbC3fa2Hi&#10;gOqFYhEthU66QNf5tk0jeLxtmiAiURVFpzGvKAJ7l9Zifc5WrWeuk3y8AnvLFV71pJk0KPoEtWWR&#10;kb2Xf0Fpyb0Ntokn3OpiaCQzgi4m5Stu7jvmRO4FVAf3RHr4f7D8y+HOE1lX9JQSwzQe/CtIY6ZV&#10;IpDTxE/vwgpp9+7Oj16AmZo9Nl6nf7RBjpnThydOxTESjs3ZcjZdzEA3R2xaLufzMrNePB93PsRP&#10;wmqSjIp61M9cssNNiCiJ1MeUVM3Ya6lUfjhlSA8NT8+ASTiDGhuoAKZ26CiYlhKmWsicR58hg1Wy&#10;TscTUPDt7kp5cmAQx/xyebmdp35R7o+0VHvLQjfk5dAgGy0jJkFJXdFFmX7jaWUAklgbeErWztYP&#10;4NnbQYDB8WsJ2BsW4h3zUBzuj5mMt1gaZdGUHS1KOut//Ws/5UMIiFLSQ8Fo+OeeeUGJ+mwgkeVk&#10;lniP2ZnNz6Zw/MvI7mXE7PWVBQ8TTL/j2Uz5UT2ajbf6B0Z3k6oixAxH7YHa0bmKw2Rh+LnYbHIa&#10;ZO5YvDH3jifw4QE3+2gbmd/2mZ2RNAg9v8E4lGmSXvo56/lDtP4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BV/09gAAAAJAQAADwAAAAAAAAABACAAAAAiAAAAZHJzL2Rvd25yZXYueG1sUEsBAhQA&#10;FAAAAAgAh07iQBLOfRtkAgAA0AQAAA4AAAAAAAAAAQAgAAAAJwEAAGRycy9lMm9Eb2MueG1sUEsF&#10;BgAAAAAGAAYAWQEAAP0FAAAAAA==&#10;">
                    <v:fill on="f" focussize="0,0"/>
                    <v:stroke weight="1pt" color="#5B9BD5 [3204]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t xml:space="preserve">     </w:t>
          </w:r>
        </w:p>
        <w:p w14:paraId="4E131129">
          <w:pPr>
            <w:jc w:val="center"/>
          </w:pPr>
          <w:r>
            <w:rPr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posOffset>605155</wp:posOffset>
                    </wp:positionH>
                    <wp:positionV relativeFrom="page">
                      <wp:posOffset>2743200</wp:posOffset>
                    </wp:positionV>
                    <wp:extent cx="4663440" cy="1800225"/>
                    <wp:effectExtent l="0" t="0" r="3810" b="9525"/>
                    <wp:wrapNone/>
                    <wp:docPr id="1" name="Metin Kutusu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63440" cy="1800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5EA947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  <w:t xml:space="preserve"> GAZİANTEP İLİ İSLAHİYE İLÇESİ</w:t>
                                </w:r>
                              </w:p>
                              <w:p w14:paraId="0D90BCD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BEYLER MAHALLESİ</w:t>
                                </w:r>
                              </w:p>
                              <w:p w14:paraId="04AA73B5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  <w:t>1/1000 ÖLÇEKLİ UYGULAMA İMAR PLAN DEĞİŞİKLİĞİ</w:t>
                                </w:r>
                              </w:p>
                              <w:p w14:paraId="1A259F2D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4"/>
                                    <w:szCs w:val="24"/>
                                  </w:rPr>
                                  <w:t>PLAN AÇIKLAMA RAPORU</w:t>
                                </w:r>
                              </w:p>
                              <w:p w14:paraId="3058529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6480FB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Metin Kutusu 30" o:spid="_x0000_s1026" o:spt="202" type="#_x0000_t202" style="position:absolute;left:0pt;margin-left:47.65pt;margin-top:216pt;height:141.75pt;width:367.2pt;mso-position-horizontal-relative:margin;mso-position-vertical-relative:page;z-index:251662336;mso-width-relative:page;mso-height-relative:page;" filled="f" stroked="f" coordsize="21600,21600" o:gfxdata="UEsDBAoAAAAAAIdO4kAAAAAAAAAAAAAAAAAEAAAAZHJzL1BLAwQUAAAACACHTuJA2Gyq7dkAAAAK&#10;AQAADwAAAGRycy9kb3ducmV2LnhtbE2Py07DMBBF90j8gzVI7KidlNA2ZNIFjx3PAhLsnNgkEfY4&#10;sp20/D1mBcvRHN17brU9WMNm7cPgCCFbCGCaWqcG6hBeX27P1sBClKSkcaQRvnWAbX18VMlSuT09&#10;63kXO5ZCKJQSoY9xLDkPba+tDAs3akq/T+etjOn0HVde7lO4NTwX4oJbOVBq6OWor3rdfu0mi2De&#10;g79rRPyYr7v7+PTIp7eb7AHx9CQTl8CiPsQ/GH71kzrUyalxE6nADMKmWCYS4XyZp00JWOebFbAG&#10;YZUVBfC64v8n1D9QSwMEFAAAAAgAh07iQFfqs8AtAgAAaQQAAA4AAABkcnMvZTJvRG9jLnhtbK1U&#10;wW7bMAy9D9g/CLovdtI2KII6Rdaiw7BsLZANOyuyHAuQRE2iY2dfP0pO0qLboYddZEqkHsnHJ9/c&#10;DtawvQpRg6v4dFJyppyEWrtdxX98f/hwzVlE4WphwKmKH1Tkt8v37256v1AzaMHUKjACcXHR+4q3&#10;iH5RFFG2yoo4Aa8cORsIViBtw66og+gJ3ZpiVpbzoodQ+wBSxUin96OTHxHDWwChabRU9yA7qxyO&#10;qEEZgdRSbLWPfJmrbRol8bFpokJmKk6dYl4pCdnbtBbLG7HYBeFbLY8liLeU8KonK7SjpGeoe4GC&#10;dUH/BWW1DBChwYkEW4yNZEaoi2n5iptNK7zKvRDV0Z9Jj/8PVn7bPwWma1ICZ05YGvhXhdqxLx12&#10;sWMXmaLexwVFbjzF4vARhhRO1KXzSIep86EJNn2pJ0Z+IvhwJlgNyCQdXs7nF5eX5JLkm16X5Wx2&#10;lXCK5+s+RPykwLJkVDzQBDOxYr+OOIaeQlI2Bw/amDxF41hf8fnFVZkvnD0EblyKVVkPR5jn0pOF&#10;w3Y49rOF+kBtBhi1Er180FTKWkR8EoHEQeXT88FHWhoDlBKOFmcthN//Ok/xNDPyctaT2Coef3Ui&#10;KM7MZ0fTJEg8GeFkbE+G6+wdkH5pQlRNNulCQHMymwD2J72qVcpCLuEk5ao4nsw7HCVPr1Kq1SoH&#10;kf68wLXbeJmgRzJXHUKjM8+JlpELmk/akALzpI6vJUn85T5HPf8hl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Gyq7dkAAAAKAQAADwAAAAAAAAABACAAAAAiAAAAZHJzL2Rvd25yZXYueG1sUEsB&#10;AhQAFAAAAAgAh07iQFfqs8AtAgAAaQQAAA4AAAAAAAAAAQAgAAAAKAEAAGRycy9lMm9Eb2MueG1s&#10;UEsFBgAAAAAGAAYAWQEAAMc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1F5EA947">
                          <w:pPr>
                            <w:spacing w:line="360" w:lineRule="auto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 xml:space="preserve"> GAZİANTEP İLİ İSLAHİYE İLÇESİ</w:t>
                          </w:r>
                        </w:p>
                        <w:p w14:paraId="0D90BCD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BEYLER MAHALLESİ</w:t>
                          </w:r>
                        </w:p>
                        <w:p w14:paraId="04AA73B5">
                          <w:pPr>
                            <w:spacing w:line="360" w:lineRule="auto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>1/1000 ÖLÇEKLİ UYGULAMA İMAR PLAN DEĞİŞİKLİĞİ</w:t>
                          </w:r>
                        </w:p>
                        <w:p w14:paraId="1A259F2D">
                          <w:pPr>
                            <w:spacing w:line="360" w:lineRule="auto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>PLAN AÇIKLAMA RAPORU</w:t>
                          </w:r>
                        </w:p>
                        <w:p w14:paraId="3058529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476480FB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C8633C0">
          <w:pPr>
            <w:jc w:val="center"/>
          </w:pPr>
        </w:p>
        <w:p w14:paraId="537C2F21">
          <w:pPr>
            <w:jc w:val="center"/>
          </w:pPr>
        </w:p>
        <w:p w14:paraId="5E28F1C8">
          <w:pPr>
            <w:jc w:val="center"/>
          </w:pPr>
        </w:p>
        <w:p w14:paraId="63D07BF7">
          <w:pPr>
            <w:jc w:val="center"/>
          </w:pPr>
        </w:p>
        <w:p w14:paraId="5030ABAA">
          <w:pPr>
            <w:jc w:val="center"/>
          </w:pPr>
        </w:p>
        <w:p w14:paraId="7636790A">
          <w:pPr>
            <w:jc w:val="center"/>
            <w:rPr>
              <w:b/>
              <w:sz w:val="24"/>
              <w:szCs w:val="24"/>
            </w:rPr>
          </w:pPr>
        </w:p>
        <w:p w14:paraId="22CE5E22">
          <w:pPr>
            <w:jc w:val="center"/>
          </w:pPr>
          <w:r>
            <w:rPr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Metin Kutusu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6C7C38">
                                <w:pPr>
                                  <w:pStyle w:val="32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Metin Kutusu 28" o:spid="_x0000_s1026" o:spt="202" type="#_x0000_t202" style="position:absolute;left:0pt;margin-left:250pt;margin-top:740.85pt;height:28.8pt;width:288pt;mso-position-horizontal-relative:page;mso-position-vertical-relative:page;z-index:251663360;v-text-anchor:bottom;mso-width-relative:page;mso-height-relative:page;mso-width-percent:450;" filled="f" stroked="f" coordsize="21600,21600" o:gfxdata="UEsDBAoAAAAAAIdO4kAAAAAAAAAAAAAAAAAEAAAAZHJzL1BLAwQUAAAACACHTuJAEdFr9NQAAAAE&#10;AQAADwAAAGRycy9kb3ducmV2LnhtbE2PT08CMRDF7yZ8h2ZMvBjoYgLiul0ORi9GYsA/57Id2pXt&#10;dN0WFvz0jFz0MpmXN3nze8X84Buxxy7WgRSMRxkIpCqYmqyC97en4QxETJqMbgKhgiNGmJeDi0Ln&#10;JvS0xP0qWcEhFHOtwKXU5lLGyqHXcRRaJPY2ofM6seysNJ3uOdw38ibLptLrmviD0y0+OKy2q51X&#10;cL38cp909/G8eF1sEv689Pb70Sp1dTnO7kEkPKS/Y/jFZ3QomWkddmSiaBRwkXSe7E1upyzX5wVk&#10;Wcj/8OUJUEsDBBQAAAAIAIdO4kA8pQEXLAIAAGkEAAAOAAAAZHJzL2Uyb0RvYy54bWytVMFu2zAM&#10;vQ/YPwi6L3YSNCuCOEXWIMOwbC2QDTsrshwbkERNomN3Xz9KjtOh26GHXWRKpB75Himv7nqj2Vn5&#10;0IAt+HSSc6ashLKxp4J//7Z7d8tZQGFLocGqgj+pwO/Wb9+sOrdUM6hBl8ozArFh2bmC14humWVB&#10;1sqIMAGnLDkr8EYgbf0pK73oCN3obJbni6wDXzoPUoVAp9vByS+I/jWAUFWNVFuQrVEWB1SvtECi&#10;FOrGBb5O1VaVkvhQVUEh0wUnpphWSkL2Ma7ZeiWWJy9c3chLCeI1JbzgZERjKekVaitQsNY3f0GZ&#10;RnoIUOFEgskGIkkRYjHNX2hzqIVTiQtJHdxV9PD/YOXX86NnTVnw+YwzKwx1/IvCxrLPLbahZbPb&#10;qFHnwpJCD46Csf8APU3OeB7oMFLvK2/il0gx8pPCT1eFVY9M0uF8cfN+kZNLkm/YRJjs+bbzAT8q&#10;MCwaBffUwSSsOO8DDqFjSExmYddonbqoLesKvpjf5OnC1UPg2sZYlebhAhMZDZVHC/tjf6F5hPKJ&#10;WHoYZiU4uWuolL0I+Cg8DQdVT88HH2ipNFBKuFic1eB//es8xlPPyMtZR8NW8PCzFV5xpj9Z6iZB&#10;4mj40TiOhm3NPdD8TulhOplMuuBRj2blwfygV7WJWcglrKRcBT+O5j0OI0+vUqrNJgXR/DmBe3tw&#10;MkJHgYLbtEiCJp2jLIMW1J+4oQlMnbq8ljjif+5T1PMfYv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dFr9NQAAAAEAQAADwAAAAAAAAABACAAAAAiAAAAZHJzL2Rvd25yZXYueG1sUEsBAhQAFAAA&#10;AAgAh07iQDylARcsAgAAaQQAAA4AAAAAAAAAAQAgAAAAIwEAAGRycy9lMm9Eb2MueG1sUEsFBgAA&#10;AAAGAAYAWQEAAME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 w14:paraId="3C6C7C38">
                          <w:pPr>
                            <w:pStyle w:val="32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t>2025</w:t>
          </w:r>
        </w:p>
        <w:p w14:paraId="61FE0E99">
          <w:pPr>
            <w:jc w:val="center"/>
          </w:pPr>
        </w:p>
        <w:p w14:paraId="6A82F206">
          <w:pPr>
            <w:jc w:val="center"/>
          </w:pPr>
          <w:r>
            <w:drawing>
              <wp:inline distT="0" distB="0" distL="0" distR="0">
                <wp:extent cx="3238500" cy="3889375"/>
                <wp:effectExtent l="0" t="0" r="0" b="0"/>
                <wp:docPr id="148798547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985472" name="Resim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559" cy="3893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 </w:t>
          </w:r>
          <w:r>
            <w:br w:type="page"/>
          </w:r>
        </w:p>
      </w:sdtContent>
    </w:sdt>
    <w:p w14:paraId="3C8BC658">
      <w:pPr>
        <w:spacing w:line="192" w:lineRule="auto"/>
        <w:jc w:val="center"/>
        <w:rPr>
          <w:rFonts w:ascii="Baskerville Old Face" w:hAnsi="Baskerville Old Face"/>
          <w:b/>
          <w:color w:val="ED7D31" w:themeColor="accent2"/>
          <w:sz w:val="28"/>
          <w:szCs w:val="28"/>
          <w:u w:val="single"/>
          <w14:textFill>
            <w14:solidFill>
              <w14:schemeClr w14:val="accent2"/>
            </w14:solidFill>
          </w14:textFill>
        </w:rPr>
      </w:pPr>
    </w:p>
    <w:p w14:paraId="5944E29A">
      <w:pPr>
        <w:spacing w:line="192" w:lineRule="auto"/>
        <w:jc w:val="center"/>
        <w:rPr>
          <w:rFonts w:ascii="Baskerville Old Face" w:hAnsi="Baskerville Old Face"/>
          <w:b/>
          <w:color w:val="ED7D31" w:themeColor="accent2"/>
          <w:sz w:val="28"/>
          <w:szCs w:val="28"/>
          <w:u w:val="single"/>
          <w14:textFill>
            <w14:solidFill>
              <w14:schemeClr w14:val="accent2"/>
            </w14:solidFill>
          </w14:textFill>
        </w:rPr>
      </w:pPr>
    </w:p>
    <w:p w14:paraId="42B61678">
      <w:pPr>
        <w:spacing w:line="192" w:lineRule="auto"/>
        <w:jc w:val="both"/>
        <w:rPr>
          <w:rFonts w:ascii="Baskerville Old Face" w:hAnsi="Baskerville Old Face"/>
          <w:b/>
          <w:sz w:val="18"/>
          <w:szCs w:val="18"/>
        </w:rPr>
      </w:pPr>
      <w:r>
        <w:rPr>
          <w:rFonts w:cs="Arial"/>
          <w:b/>
          <w:sz w:val="24"/>
          <w:szCs w:val="24"/>
          <w:u w:val="single"/>
        </w:rPr>
        <w:t>PLANLAMA ALANININ BÖLGE İÇİNDEKİ KONUMU</w:t>
      </w:r>
      <w:r>
        <w:rPr>
          <w:rFonts w:ascii="Baskerville Old Face" w:hAnsi="Baskerville Old Face"/>
          <w:b/>
          <w:sz w:val="24"/>
          <w:szCs w:val="24"/>
          <w:u w:val="single"/>
        </w:rPr>
        <w:t xml:space="preserve"> </w:t>
      </w:r>
    </w:p>
    <w:p w14:paraId="5E88E258">
      <w:pPr>
        <w:jc w:val="both"/>
        <w:rPr>
          <w:rFonts w:cstheme="minorHAnsi"/>
        </w:rPr>
      </w:pPr>
      <w:r>
        <w:rPr>
          <w:rFonts w:ascii="Baskerville Old Face" w:hAnsi="Baskerville Old Face"/>
          <w:b/>
          <w:sz w:val="18"/>
          <w:szCs w:val="18"/>
        </w:rPr>
        <w:t xml:space="preserve">  </w:t>
      </w:r>
      <w:r>
        <w:t>İmar Plan Değişikliği yapılan alan, 1/1000 ölçekli Uygulama İmar Planında ; Gaziantep İli, İslahiye ilçesinde, Beyler mahallesi Adliye binası ve Emniyet binasının olduğu bölgede konumludur.</w:t>
      </w:r>
    </w:p>
    <w:p w14:paraId="44602143">
      <w:pPr>
        <w:jc w:val="both"/>
      </w:pPr>
      <w:r>
        <w:rPr>
          <w:rFonts w:cstheme="minorHAnsi"/>
        </w:rPr>
        <w:t xml:space="preserve">Planlama alanına ait uydu görüntüsü aşağıda gösterilmiştir.  </w:t>
      </w:r>
    </w:p>
    <w:p w14:paraId="36E8D245">
      <w:pPr>
        <w:ind w:left="1180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     </w:t>
      </w:r>
      <w:r>
        <w:drawing>
          <wp:inline distT="0" distB="0" distL="0" distR="0">
            <wp:extent cx="2301875" cy="2764790"/>
            <wp:effectExtent l="0" t="0" r="3175" b="0"/>
            <wp:docPr id="617139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3927" name="Resim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238" cy="27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</w:rPr>
        <w:t xml:space="preserve">                   </w:t>
      </w:r>
    </w:p>
    <w:p w14:paraId="093D3927">
      <w:pPr>
        <w:jc w:val="both"/>
      </w:pPr>
      <w:r>
        <w:t xml:space="preserve">                                      </w:t>
      </w:r>
      <w:r>
        <w:rPr>
          <w:rFonts w:cstheme="minorHAnsi"/>
          <w:b/>
          <w:sz w:val="20"/>
          <w:szCs w:val="20"/>
        </w:rPr>
        <w:t xml:space="preserve">         Şekil1:Planlama Alanına Ait Uydu Görüntüsü</w:t>
      </w:r>
    </w:p>
    <w:p w14:paraId="2C183236">
      <w:pPr>
        <w:jc w:val="both"/>
        <w:rPr>
          <w:rFonts w:cs="Cambria"/>
          <w:b/>
          <w:sz w:val="20"/>
          <w:szCs w:val="20"/>
        </w:rPr>
      </w:pPr>
    </w:p>
    <w:p w14:paraId="09BCA78B">
      <w:pPr>
        <w:spacing w:line="192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PLANLAMA ALANINA AİT KADASTRO PLANI </w:t>
      </w:r>
    </w:p>
    <w:p w14:paraId="374B0700">
      <w:pPr>
        <w:spacing w:line="192" w:lineRule="auto"/>
        <w:rPr>
          <w:rFonts w:cstheme="minorHAnsi"/>
        </w:rPr>
      </w:pPr>
      <w:r>
        <w:rPr>
          <w:rFonts w:cstheme="minorHAnsi"/>
        </w:rPr>
        <w:t>Planlama alanına ait kadastro planı aşağıda gösterilmiştir.</w:t>
      </w:r>
    </w:p>
    <w:p w14:paraId="54586C7B">
      <w:pPr>
        <w:jc w:val="both"/>
        <w:rPr>
          <w:rFonts w:cs="Cambria"/>
          <w:b/>
          <w:sz w:val="20"/>
          <w:szCs w:val="20"/>
        </w:rPr>
      </w:pPr>
      <w:r>
        <w:rPr>
          <w:rFonts w:cs="Cambria"/>
          <w:b/>
          <w:sz w:val="20"/>
          <w:szCs w:val="20"/>
        </w:rPr>
        <w:t xml:space="preserve">                                                 </w:t>
      </w:r>
      <w:r>
        <w:rPr>
          <w:rFonts w:cs="Cambria"/>
          <w:b/>
          <w:sz w:val="20"/>
          <w:szCs w:val="20"/>
        </w:rPr>
        <w:drawing>
          <wp:inline distT="0" distB="0" distL="0" distR="0">
            <wp:extent cx="2482850" cy="3099435"/>
            <wp:effectExtent l="19050" t="19050" r="12700" b="24765"/>
            <wp:docPr id="20406093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09385" name="Resim 1"/>
                    <pic:cNvPicPr>
                      <a:picLocks noChangeAspect="1"/>
                    </pic:cNvPicPr>
                  </pic:nvPicPr>
                  <pic:blipFill>
                    <a:blip r:embed="rId10"/>
                    <a:srcRect l="16819" t="7750"/>
                    <a:stretch>
                      <a:fillRect/>
                    </a:stretch>
                  </pic:blipFill>
                  <pic:spPr>
                    <a:xfrm>
                      <a:off x="0" y="0"/>
                      <a:ext cx="2497882" cy="31183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0DB233">
      <w:pPr>
        <w:jc w:val="both"/>
        <w:rPr>
          <w:rFonts w:cs="Cambria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                      Şekil2:Planlama Alanına Ait Kadastro durumu</w:t>
      </w:r>
    </w:p>
    <w:p w14:paraId="5B7A272B">
      <w:pPr>
        <w:jc w:val="both"/>
        <w:rPr>
          <w:rFonts w:cs="Cambria"/>
          <w:b/>
          <w:sz w:val="20"/>
          <w:szCs w:val="20"/>
        </w:rPr>
      </w:pPr>
    </w:p>
    <w:p w14:paraId="783D71E3">
      <w:pPr>
        <w:tabs>
          <w:tab w:val="left" w:pos="1080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PLANLAMA ALANININ MEVCUT UYGULAMA İMAR PLANI İÇERİSİNDEKİ DURUMU</w:t>
      </w:r>
    </w:p>
    <w:p w14:paraId="6847066D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1/1000 ölçekli Uygulama İmar Planında park alanı  ve imar yolu olarak konumludur.    </w:t>
      </w:r>
    </w:p>
    <w:p w14:paraId="07CE7245">
      <w:pPr>
        <w:ind w:left="440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       </w:t>
      </w:r>
      <w:r>
        <w:rPr>
          <w:b/>
          <w:sz w:val="20"/>
          <w:szCs w:val="20"/>
        </w:rPr>
        <w:t xml:space="preserve">                             </w:t>
      </w:r>
      <w:r>
        <w:rPr>
          <w:b/>
          <w:sz w:val="20"/>
          <w:szCs w:val="20"/>
        </w:rPr>
        <w:drawing>
          <wp:inline distT="0" distB="0" distL="0" distR="0">
            <wp:extent cx="3032125" cy="3744595"/>
            <wp:effectExtent l="19050" t="19050" r="15875" b="27305"/>
            <wp:docPr id="18629418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41891" name="Resi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3219" cy="3758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27F69">
      <w:pPr>
        <w:jc w:val="both"/>
        <w:rPr>
          <w:lang w:eastAsia="tr-TR"/>
        </w:rPr>
      </w:pPr>
      <w:r>
        <w:rPr>
          <w:b/>
          <w:sz w:val="20"/>
          <w:szCs w:val="20"/>
        </w:rPr>
        <w:t xml:space="preserve">                                      Şekil3:Planlama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>na Ait 1/1000 ölçekli Mevcut Uygulama İmar Planı</w:t>
      </w:r>
    </w:p>
    <w:p w14:paraId="78DE976A">
      <w:pPr>
        <w:jc w:val="both"/>
        <w:rPr>
          <w:lang w:eastAsia="tr-TR"/>
        </w:rPr>
      </w:pPr>
    </w:p>
    <w:p w14:paraId="0E63A729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PLANLAMA ALANINDA YAPILACAK DEĞİŞİKLİĞİN GEREKÇESİ VE PLAN KARARLARI</w:t>
      </w:r>
    </w:p>
    <w:p w14:paraId="699FBB14">
      <w:pPr>
        <w:jc w:val="both"/>
        <w:rPr>
          <w:b/>
          <w:sz w:val="24"/>
          <w:szCs w:val="24"/>
          <w:u w:val="single"/>
        </w:rPr>
      </w:pPr>
    </w:p>
    <w:p w14:paraId="409D68E9">
      <w:pPr>
        <w:spacing w:after="200"/>
        <w:jc w:val="both"/>
        <w:rPr>
          <w:rFonts w:cstheme="minorHAnsi"/>
          <w:iCs/>
          <w:color w:val="212529"/>
          <w:shd w:val="clear" w:color="auto" w:fill="FFFFFF"/>
        </w:rPr>
      </w:pPr>
      <w:r>
        <w:t>Mekânsal Planlar Yapım Yönetmeliğinin 26. Madde ’sinde;</w:t>
      </w:r>
    </w:p>
    <w:p w14:paraId="71CE854A">
      <w:pPr>
        <w:numPr>
          <w:ilvl w:val="0"/>
          <w:numId w:val="2"/>
        </w:numPr>
        <w:spacing w:after="200"/>
        <w:contextualSpacing/>
        <w:jc w:val="both"/>
      </w:pPr>
      <w:r>
        <w:t xml:space="preserve">İmar planı değişikliği; plan ana kararlarını, sürekliliğini, bütünlüğünü, sosyal ve teknik altyapı dengesini, bozmayacak nitelikte kamu yararı amaçlı, teknik ve nesnel gerekçelere dayanılarak yapılır. </w:t>
      </w:r>
    </w:p>
    <w:p w14:paraId="1ADC4F23">
      <w:pPr>
        <w:pStyle w:val="19"/>
        <w:numPr>
          <w:ilvl w:val="0"/>
          <w:numId w:val="2"/>
        </w:numPr>
        <w:autoSpaceDE w:val="0"/>
        <w:autoSpaceDN w:val="0"/>
        <w:adjustRightInd w:val="0"/>
        <w:spacing w:after="200"/>
        <w:jc w:val="both"/>
      </w:pPr>
      <w:r>
        <w:t>İmar planlarında sosyal ve teknik altyapı hizmetlerinin iyileştirilmesi esastır. Yürürlükteki imar planında öngörülen sosyal ve teknik altyapı standartlarını düşüren plan değişikliği yapılamaz.</w:t>
      </w:r>
    </w:p>
    <w:p w14:paraId="10D4B0E2">
      <w:pPr>
        <w:spacing w:after="200"/>
        <w:jc w:val="both"/>
      </w:pPr>
      <w:r>
        <w:t>Denilmekte olup İslahiye Belediyesinin Talebi ile  Park alanı ve Belediye Hizmet Alanı tanımlanmıştır.</w:t>
      </w:r>
    </w:p>
    <w:p w14:paraId="08B9A186">
      <w:pPr>
        <w:jc w:val="both"/>
        <w:rPr>
          <w:b/>
          <w:sz w:val="24"/>
          <w:szCs w:val="24"/>
          <w:u w:val="single"/>
        </w:rPr>
      </w:pPr>
    </w:p>
    <w:tbl>
      <w:tblPr>
        <w:tblStyle w:val="3"/>
        <w:tblpPr w:leftFromText="141" w:rightFromText="141" w:vertAnchor="text" w:horzAnchor="margin" w:tblpXSpec="center" w:tblpY="76"/>
        <w:tblW w:w="7848" w:type="dxa"/>
        <w:tblInd w:w="0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3361"/>
        <w:gridCol w:w="2573"/>
        <w:gridCol w:w="1914"/>
      </w:tblGrid>
      <w:tr w14:paraId="668A28F6">
        <w:trPr>
          <w:trHeight w:val="504" w:hRule="atLeast"/>
        </w:trPr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6B961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eastAsia="tr-T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tr-TR"/>
              </w:rPr>
              <w:t>ARAZİ KULLANIMI </w:t>
            </w:r>
          </w:p>
        </w:tc>
        <w:tc>
          <w:tcPr>
            <w:tcW w:w="25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 w14:paraId="0801F6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eastAsia="tr-T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tr-TR"/>
              </w:rPr>
              <w:t xml:space="preserve">ÖNERİ 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 w14:paraId="62C2C04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eastAsia="tr-T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tr-TR"/>
              </w:rPr>
              <w:t>MEVCUT</w:t>
            </w:r>
          </w:p>
        </w:tc>
      </w:tr>
      <w:tr w14:paraId="39CEF7B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31" w:hRule="atLeast"/>
        </w:trPr>
        <w:tc>
          <w:tcPr>
            <w:tcW w:w="33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 w14:paraId="175BAE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eastAsia="tr-T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tr-TR"/>
              </w:rPr>
              <w:t>BELEDİYE HİZMET ALANI</w:t>
            </w:r>
          </w:p>
        </w:tc>
        <w:tc>
          <w:tcPr>
            <w:tcW w:w="25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45C33B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  <w:t>1459</w:t>
            </w:r>
          </w:p>
        </w:tc>
        <w:tc>
          <w:tcPr>
            <w:tcW w:w="1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C20DD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  <w:t>0</w:t>
            </w:r>
          </w:p>
        </w:tc>
      </w:tr>
      <w:tr w14:paraId="4C39CCE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2" w:hRule="atLeast"/>
        </w:trPr>
        <w:tc>
          <w:tcPr>
            <w:tcW w:w="33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8EA9DB"/>
            <w:noWrap/>
            <w:vAlign w:val="center"/>
          </w:tcPr>
          <w:p w14:paraId="4843D19C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  <w:t>PARK</w:t>
            </w:r>
          </w:p>
        </w:tc>
        <w:tc>
          <w:tcPr>
            <w:tcW w:w="25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952C1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  <w:t>1156</w:t>
            </w:r>
          </w:p>
        </w:tc>
        <w:tc>
          <w:tcPr>
            <w:tcW w:w="19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C820E3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lang w:val="en-US" w:eastAsia="tr-TR"/>
              </w:rPr>
              <w:t>1459</w:t>
            </w:r>
          </w:p>
        </w:tc>
      </w:tr>
    </w:tbl>
    <w:p w14:paraId="6D84F939">
      <w:pPr>
        <w:jc w:val="both"/>
        <w:rPr>
          <w:b/>
          <w:sz w:val="24"/>
          <w:szCs w:val="24"/>
          <w:u w:val="single"/>
        </w:rPr>
      </w:pPr>
    </w:p>
    <w:p w14:paraId="5A72A83E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</w:t>
      </w:r>
    </w:p>
    <w:p w14:paraId="4A66CAB6">
      <w:pPr>
        <w:jc w:val="both"/>
        <w:rPr>
          <w:b/>
          <w:sz w:val="20"/>
          <w:szCs w:val="20"/>
        </w:rPr>
      </w:pPr>
    </w:p>
    <w:p w14:paraId="43EEBEA2">
      <w:pPr>
        <w:jc w:val="both"/>
        <w:rPr>
          <w:b/>
          <w:sz w:val="20"/>
          <w:szCs w:val="20"/>
        </w:rPr>
      </w:pPr>
    </w:p>
    <w:p w14:paraId="70049C42">
      <w:pPr>
        <w:jc w:val="both"/>
        <w:rPr>
          <w:b/>
          <w:sz w:val="20"/>
          <w:szCs w:val="20"/>
        </w:rPr>
      </w:pPr>
      <w:r>
        <w:rPr>
          <w:rFonts w:hint="default"/>
          <w:lang w:val="tr-TR"/>
        </w:rPr>
        <w:t xml:space="preserve">                             </w:t>
      </w:r>
      <w:bookmarkStart w:id="0" w:name="_GoBack"/>
      <w:bookmarkEnd w:id="0"/>
      <w:r>
        <w:rPr>
          <w:rFonts w:hint="default"/>
          <w:lang w:val="tr-TR"/>
        </w:rPr>
        <w:t xml:space="preserve">             </w:t>
      </w:r>
      <w:r>
        <w:drawing>
          <wp:inline distT="0" distB="0" distL="114300" distR="114300">
            <wp:extent cx="2929890" cy="4002405"/>
            <wp:effectExtent l="9525" t="9525" r="13335" b="266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4002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D362D">
      <w:pPr>
        <w:spacing w:before="100" w:beforeAutospacing="1" w:after="100" w:afterAutospacing="1"/>
        <w:rPr>
          <w:rFonts w:ascii="Calibri" w:hAnsi="Calibri" w:eastAsia="Calibri" w:cs="Times New Roman"/>
          <w:b/>
          <w:sz w:val="24"/>
          <w:szCs w:val="24"/>
          <w:u w:val="single"/>
        </w:rPr>
      </w:pPr>
      <w:r>
        <w:t xml:space="preserve">                             </w:t>
      </w:r>
      <w:r>
        <w:rPr>
          <w:b/>
          <w:sz w:val="20"/>
          <w:szCs w:val="20"/>
        </w:rPr>
        <w:t>Şekil4:Planlama Alan</w:t>
      </w:r>
      <w:r>
        <w:rPr>
          <w:rFonts w:cs="Baskerville Old Face"/>
          <w:b/>
          <w:sz w:val="20"/>
          <w:szCs w:val="20"/>
        </w:rPr>
        <w:t>ı</w:t>
      </w:r>
      <w:r>
        <w:rPr>
          <w:b/>
          <w:sz w:val="20"/>
          <w:szCs w:val="20"/>
        </w:rPr>
        <w:t>na Ait 1/1000 ölçekli Öneri Uygulama İmar Planı</w:t>
      </w:r>
    </w:p>
    <w:p w14:paraId="3F044C84">
      <w:pPr>
        <w:jc w:val="both"/>
      </w:pPr>
    </w:p>
    <w:tbl>
      <w:tblPr>
        <w:tblStyle w:val="3"/>
        <w:tblW w:w="4464" w:type="dxa"/>
        <w:tblInd w:w="-3097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970"/>
        <w:gridCol w:w="1178"/>
      </w:tblGrid>
      <w:tr w14:paraId="5D18E0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92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2F83AA6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0"/>
                <w:szCs w:val="0"/>
                <w:lang w:val="en-US" w:eastAsia="zh-CN" w:bidi="ar"/>
              </w:rPr>
              <w:t>ARAZİ KULLANIMI </w:t>
            </w:r>
          </w:p>
        </w:tc>
        <w:tc>
          <w:tcPr>
            <w:tcW w:w="-1072" w:type="dxa"/>
            <w:tcBorders>
              <w:top w:val="single" w:color="auto" w:sz="2" w:space="0"/>
              <w:left w:val="nil"/>
              <w:bottom w:val="single" w:color="auto" w:sz="2" w:space="0"/>
              <w:right w:val="single" w:color="auto" w:sz="2" w:space="0"/>
            </w:tcBorders>
            <w:shd w:val="clear" w:color="000000" w:fill="2F75B5"/>
            <w:vAlign w:val="center"/>
          </w:tcPr>
          <w:p w14:paraId="27EEABDA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0"/>
                <w:szCs w:val="0"/>
                <w:lang w:val="en-US" w:eastAsia="zh-CN" w:bidi="ar"/>
              </w:rPr>
              <w:t xml:space="preserve">ÖNERİ </w:t>
            </w:r>
          </w:p>
        </w:tc>
        <w:tc>
          <w:tcPr>
            <w:tcW w:w="21600" w:type="dxa"/>
            <w:tcBorders>
              <w:top w:val="single" w:color="auto" w:sz="2" w:space="0"/>
              <w:left w:val="nil"/>
              <w:bottom w:val="single" w:color="auto" w:sz="2" w:space="0"/>
              <w:right w:val="single" w:color="auto" w:sz="2" w:space="0"/>
            </w:tcBorders>
            <w:shd w:val="clear" w:color="000000" w:fill="2F75B5"/>
            <w:vAlign w:val="center"/>
          </w:tcPr>
          <w:p w14:paraId="0A4390DB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0"/>
                <w:szCs w:val="0"/>
                <w:lang w:val="en-US" w:eastAsia="zh-CN" w:bidi="ar"/>
              </w:rPr>
              <w:t>MEVCUT</w:t>
            </w:r>
          </w:p>
        </w:tc>
      </w:tr>
      <w:tr w14:paraId="6B4C85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928" w:type="dxa"/>
            <w:tcBorders>
              <w:top w:val="nil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000000" w:fill="2F75B5"/>
            <w:vAlign w:val="center"/>
          </w:tcPr>
          <w:p w14:paraId="1E5818EF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0"/>
                <w:szCs w:val="0"/>
                <w:lang w:val="en-US" w:eastAsia="zh-CN" w:bidi="ar"/>
              </w:rPr>
              <w:t>GELİŞME KONUT ALANI</w:t>
            </w:r>
          </w:p>
        </w:tc>
        <w:tc>
          <w:tcPr>
            <w:tcW w:w="3500" w:type="dxa"/>
            <w:tcBorders>
              <w:top w:val="nil"/>
              <w:left w:val="nil"/>
              <w:bottom w:val="single" w:color="auto" w:sz="2" w:space="0"/>
              <w:right w:val="single" w:color="auto" w:sz="2" w:space="0"/>
            </w:tcBorders>
            <w:vAlign w:val="center"/>
          </w:tcPr>
          <w:p w14:paraId="34C143DE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lang w:val="en-US" w:eastAsia="zh-CN" w:bidi="ar"/>
              </w:rPr>
              <w:t>2178.67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2" w:space="0"/>
              <w:right w:val="single" w:color="auto" w:sz="2" w:space="0"/>
            </w:tcBorders>
            <w:vAlign w:val="center"/>
          </w:tcPr>
          <w:p w14:paraId="75557A94">
            <w:pPr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eastAsia="SimSun" w:cs="Times New Roman"/>
                <w:color w:val="000000"/>
                <w:lang w:val="en-US" w:eastAsia="zh-CN" w:bidi="ar"/>
              </w:rPr>
              <w:t>0</w:t>
            </w:r>
          </w:p>
        </w:tc>
      </w:tr>
      <w:tr w14:paraId="07C33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000000" w:fill="2F75B5"/>
            <w:noWrap/>
            <w:vAlign w:val="center"/>
          </w:tcPr>
          <w:p w14:paraId="71A235BB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eastAsia="SimSun" w:cs="Calibri"/>
                <w:color w:val="000000"/>
                <w:lang w:val="en-US" w:eastAsia="zh-CN" w:bidi="ar"/>
              </w:rPr>
              <w:t>SOSYAL TESİS ALANI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2" w:space="0"/>
              <w:right w:val="single" w:color="auto" w:sz="2" w:space="0"/>
            </w:tcBorders>
            <w:noWrap/>
            <w:vAlign w:val="center"/>
          </w:tcPr>
          <w:p w14:paraId="76F43CA5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eastAsia="SimSun" w:cs="Calibri"/>
                <w:color w:val="000000"/>
                <w:lang w:val="en-US" w:eastAsia="zh-CN" w:bidi="ar"/>
              </w:rPr>
              <w:t>1344.72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2" w:space="0"/>
              <w:right w:val="single" w:color="auto" w:sz="2" w:space="0"/>
            </w:tcBorders>
            <w:noWrap/>
            <w:vAlign w:val="center"/>
          </w:tcPr>
          <w:p w14:paraId="12C76D92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eastAsia="SimSun" w:cs="Calibri"/>
                <w:color w:val="000000"/>
                <w:lang w:val="en-US" w:eastAsia="zh-CN" w:bidi="ar"/>
              </w:rPr>
              <w:t>2178.67</w:t>
            </w:r>
          </w:p>
        </w:tc>
      </w:tr>
    </w:tbl>
    <w:p w14:paraId="66EC64A8">
      <w:pPr>
        <w:jc w:val="both"/>
        <w:rPr>
          <w:rFonts w:cs="Cambria"/>
          <w:b/>
          <w:sz w:val="20"/>
          <w:szCs w:val="20"/>
        </w:rPr>
      </w:pPr>
    </w:p>
    <w:p w14:paraId="15DE69B5">
      <w:pPr>
        <w:jc w:val="both"/>
        <w:rPr>
          <w:rFonts w:cs="Cambria"/>
          <w:b/>
          <w:sz w:val="20"/>
          <w:szCs w:val="20"/>
        </w:rPr>
      </w:pPr>
    </w:p>
    <w:p w14:paraId="108A1515">
      <w:pPr>
        <w:jc w:val="both"/>
        <w:rPr>
          <w:rFonts w:cs="Cambria"/>
          <w:b/>
          <w:sz w:val="20"/>
          <w:szCs w:val="20"/>
        </w:rPr>
      </w:pPr>
    </w:p>
    <w:p w14:paraId="1C576F5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eastAsia="Times New Roman" w:cs="Calibri"/>
          <w:lang w:eastAsia="tr-TR"/>
        </w:rPr>
      </w:pPr>
    </w:p>
    <w:p w14:paraId="6156421A">
      <w:pPr>
        <w:spacing w:before="100" w:beforeAutospacing="1" w:after="100" w:afterAutospacing="1"/>
        <w:jc w:val="both"/>
        <w:rPr>
          <w:rFonts w:ascii="Calibri" w:hAnsi="Calibri" w:eastAsia="Calibri" w:cs="Times New Roman"/>
        </w:rPr>
      </w:pPr>
    </w:p>
    <w:p w14:paraId="4532CAD1">
      <w:pPr>
        <w:rPr>
          <w:rFonts w:eastAsia="Calibri" w:cs="Times New Roman"/>
          <w:b/>
          <w:sz w:val="24"/>
          <w:szCs w:val="24"/>
          <w:u w:val="single"/>
        </w:rPr>
      </w:pPr>
    </w:p>
    <w:p w14:paraId="489B98EE">
      <w:pPr>
        <w:rPr>
          <w:rFonts w:eastAsia="Calibri" w:cs="Times New Roman"/>
          <w:b/>
          <w:sz w:val="24"/>
          <w:szCs w:val="24"/>
          <w:u w:val="single"/>
        </w:rPr>
      </w:pPr>
    </w:p>
    <w:p w14:paraId="1446B69C">
      <w:pPr>
        <w:rPr>
          <w:rFonts w:eastAsia="Calibri" w:cs="Times New Roman"/>
          <w:b/>
          <w:sz w:val="24"/>
          <w:szCs w:val="24"/>
          <w:u w:val="single"/>
        </w:rPr>
      </w:pPr>
    </w:p>
    <w:p w14:paraId="77D83178">
      <w:pPr>
        <w:rPr>
          <w:rFonts w:eastAsia="Calibri" w:cs="Times New Roman"/>
          <w:b/>
          <w:sz w:val="24"/>
          <w:szCs w:val="24"/>
          <w:u w:val="single"/>
        </w:rPr>
      </w:pPr>
    </w:p>
    <w:p w14:paraId="3BEECEA4">
      <w:pPr>
        <w:rPr>
          <w:rFonts w:eastAsia="Calibri" w:cs="Times New Roman"/>
          <w:b/>
          <w:sz w:val="24"/>
          <w:szCs w:val="24"/>
          <w:u w:val="single"/>
        </w:rPr>
      </w:pPr>
    </w:p>
    <w:p w14:paraId="537A41C5">
      <w:pPr>
        <w:rPr>
          <w:rFonts w:eastAsia="Calibri" w:cs="Times New Roman"/>
          <w:b/>
          <w:sz w:val="24"/>
          <w:szCs w:val="24"/>
          <w:u w:val="single"/>
        </w:rPr>
      </w:pPr>
    </w:p>
    <w:p w14:paraId="1439F464">
      <w:pPr>
        <w:rPr>
          <w:rFonts w:eastAsia="Calibri" w:cs="Times New Roman"/>
          <w:b/>
          <w:sz w:val="24"/>
          <w:szCs w:val="24"/>
          <w:u w:val="single"/>
        </w:rPr>
      </w:pPr>
    </w:p>
    <w:p w14:paraId="0E61614B">
      <w:pPr>
        <w:rPr>
          <w:rFonts w:eastAsia="Calibri" w:cs="Times New Roman"/>
          <w:b/>
          <w:sz w:val="24"/>
          <w:szCs w:val="24"/>
          <w:u w:val="single"/>
        </w:rPr>
      </w:pPr>
    </w:p>
    <w:p w14:paraId="48DE403B">
      <w:pPr>
        <w:rPr>
          <w:rFonts w:eastAsia="Calibri" w:cs="Times New Roman"/>
          <w:b/>
          <w:sz w:val="24"/>
          <w:szCs w:val="24"/>
          <w:u w:val="single"/>
        </w:rPr>
      </w:pPr>
      <w:r>
        <w:rPr>
          <w:rFonts w:eastAsia="Calibri" w:cs="Times New Roman"/>
          <w:b/>
          <w:sz w:val="24"/>
          <w:szCs w:val="24"/>
          <w:u w:val="single"/>
        </w:rPr>
        <w:t xml:space="preserve">1/1000 ÖLÇEKLİ UYGULAMA İMAR PLANI PLAN NOTLARI </w:t>
      </w:r>
    </w:p>
    <w:p w14:paraId="1152E3F0">
      <w:pPr>
        <w:rPr>
          <w:rFonts w:eastAsia="Calibri" w:cs="Times New Roman"/>
          <w:b/>
          <w:sz w:val="24"/>
          <w:szCs w:val="24"/>
          <w:u w:val="single"/>
        </w:rPr>
      </w:pPr>
    </w:p>
    <w:p w14:paraId="33FF331F">
      <w:pPr>
        <w:pStyle w:val="19"/>
        <w:numPr>
          <w:ilvl w:val="0"/>
          <w:numId w:val="3"/>
        </w:numPr>
        <w:rPr>
          <w:rFonts w:eastAsia="Calibri" w:cs="Times New Roman"/>
          <w:sz w:val="24"/>
          <w:szCs w:val="24"/>
          <w:u w:val="single"/>
        </w:rPr>
      </w:pPr>
      <w:r>
        <w:rPr>
          <w:sz w:val="24"/>
          <w:szCs w:val="24"/>
        </w:rPr>
        <w:t>PLANLAMA ALANINDA 1/1000 ÖLÇEKLİ UYGULAMA İMAR PLANINA DAYALI PARSELASYON PLANI ONANMADAN UYGULAMA YAPILMAZ.</w:t>
      </w:r>
    </w:p>
    <w:p w14:paraId="60590A4C">
      <w:pPr>
        <w:pStyle w:val="19"/>
        <w:numPr>
          <w:ilvl w:val="0"/>
          <w:numId w:val="3"/>
        </w:numPr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BU PLAN, PLAN AÇIKLAMA RAPORUYLA BİR BÜTÜNDÜR.</w:t>
      </w:r>
    </w:p>
    <w:p w14:paraId="52ECDDE0">
      <w:pPr>
        <w:pStyle w:val="19"/>
        <w:numPr>
          <w:ilvl w:val="0"/>
          <w:numId w:val="3"/>
        </w:numPr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BÜYÜKŞEHİR BELEDİYE MECLİSİNİN 13.10.2023 TARİH VE 576 SAYILI KARARI İLE ONAYLANAN İSLAHİYE İLÇE BÜTÜNÜ 1/1000 ÖLÇEKLİ UYGULAMA İMAR PLANI DEĞİŞİKLİĞİ PLAN NOTLARI GEÇERLİDİR.</w:t>
      </w:r>
    </w:p>
    <w:p w14:paraId="6408B32A">
      <w:pPr>
        <w:pStyle w:val="19"/>
        <w:numPr>
          <w:ilvl w:val="0"/>
          <w:numId w:val="3"/>
        </w:numPr>
        <w:rPr>
          <w:rFonts w:eastAsia="Calibri" w:cs="Times New Roman"/>
          <w:sz w:val="24"/>
          <w:szCs w:val="24"/>
          <w:u w:val="single"/>
        </w:rPr>
      </w:pPr>
      <w:r>
        <w:rPr>
          <w:rFonts w:ascii="Calibri" w:hAnsi="Calibri" w:eastAsia="Times New Roman" w:cs="Calibri"/>
          <w:sz w:val="24"/>
          <w:szCs w:val="24"/>
          <w:lang w:eastAsia="tr-TR"/>
        </w:rPr>
        <w:t>PLAN ÜZERİNDE BELİRTİLMEYEN HUSUSLARDA 3194</w:t>
      </w:r>
      <w:r>
        <w:rPr>
          <w:sz w:val="24"/>
          <w:szCs w:val="24"/>
        </w:rPr>
        <w:t xml:space="preserve"> </w:t>
      </w:r>
      <w:r>
        <w:rPr>
          <w:rFonts w:ascii="Calibri" w:hAnsi="Calibri" w:eastAsia="Times New Roman" w:cs="Calibri"/>
          <w:sz w:val="24"/>
          <w:szCs w:val="24"/>
          <w:lang w:eastAsia="tr-TR"/>
        </w:rPr>
        <w:t xml:space="preserve">SAYILI İMAR KANUNU İLE BU KANUNA GÖRE ÇIKARILAN YÖNETMELİK HÜKÜMLERİ VE GAZİANTEP BÜYÜKŞEHİR İMAR YÖNETMELİĞİ HÜKÜMLERİ GEÇERLİDİR. </w:t>
      </w:r>
    </w:p>
    <w:p w14:paraId="3CCE3577">
      <w:pPr>
        <w:spacing w:before="100" w:beforeAutospacing="1" w:after="100" w:afterAutospacing="1"/>
        <w:jc w:val="both"/>
        <w:rPr>
          <w:rFonts w:ascii="Calibri" w:hAnsi="Calibri" w:eastAsia="Calibri" w:cs="Times New Roman"/>
        </w:rPr>
      </w:pPr>
    </w:p>
    <w:sectPr>
      <w:headerReference r:id="rId5" w:type="default"/>
      <w:footerReference r:id="rId6" w:type="default"/>
      <w:pgSz w:w="11906" w:h="16838"/>
      <w:pgMar w:top="1417" w:right="1417" w:bottom="1417" w:left="1417" w:header="708" w:footer="708" w:gutter="0"/>
      <w:pgBorders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A2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A2"/>
    <w:family w:val="swiss"/>
    <w:pitch w:val="default"/>
    <w:sig w:usb0="E4002EFF" w:usb1="C200247B" w:usb2="00000009" w:usb3="00000000" w:csb0="200001FF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A2"/>
    <w:family w:val="swiss"/>
    <w:pitch w:val="default"/>
    <w:sig w:usb0="A00002AF" w:usb1="400078FB" w:usb2="00000000" w:usb3="00000000" w:csb0="6000009F" w:csb1="DFD70000"/>
  </w:font>
  <w:font w:name="Baskerville Old Face">
    <w:panose1 w:val="02020602080505020303"/>
    <w:charset w:val="00"/>
    <w:family w:val="roman"/>
    <w:pitch w:val="default"/>
    <w:sig w:usb0="00000003" w:usb1="00000000" w:usb2="00000000" w:usb3="00000000" w:csb0="20000001" w:csb1="00000000"/>
  </w:font>
  <w:font w:name="Cambria">
    <w:panose1 w:val="02040503050406030204"/>
    <w:charset w:val="A2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2CE96">
    <w:pPr>
      <w:pStyle w:val="6"/>
      <w:rPr>
        <w:color w:val="ED7D31" w:themeColor="accent2"/>
        <w14:textFill>
          <w14:solidFill>
            <w14:schemeClr w14:val="accent2"/>
          </w14:solidFill>
        </w14:textFill>
      </w:rPr>
    </w:pPr>
  </w:p>
  <w:p w14:paraId="5BFC429B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28742">
    <w:pPr>
      <w:pStyle w:val="7"/>
    </w:pPr>
    <w:r>
      <w:rPr>
        <w:lang w:eastAsia="tr-TR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270510"/>
              <wp:effectExtent l="0" t="0" r="0" b="7620"/>
              <wp:wrapSquare wrapText="bothSides"/>
              <wp:docPr id="197" name="Dikdörtgen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Başlık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caps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 w14:paraId="726F080F">
                              <w:pPr>
                                <w:pStyle w:val="7"/>
                                <w:jc w:val="center"/>
                                <w:rPr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1/1000 ÖLÇEKLİ UYGULAMA İMAR PLAN DEĞİŞİKLİĞİ PLAN AÇIKLAMA RAPORUI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Dikdörtgen 200" o:spid="_x0000_s1026" o:spt="1" style="position:absolute;left:0pt;margin-left:70.85pt;margin-top:37.85pt;height:21.3pt;width:468.5pt;mso-position-horizontal-relative:page;mso-position-vertical-relative:page;mso-wrap-distance-bottom:0pt;mso-wrap-distance-left:9.35pt;mso-wrap-distance-right:9.35pt;mso-wrap-distance-top:0pt;z-index:-251657216;v-text-anchor:middle;mso-width-relative:margin;mso-height-relative:page;mso-width-percent:1000;mso-height-percent:27;" fillcolor="#5B9BD5 [3204]" filled="t" stroked="f" coordsize="21600,21600" o:allowoverlap="f" o:gfxdata="UEsDBAoAAAAAAIdO4kAAAAAAAAAAAAAAAAAEAAAAZHJzL1BLAwQUAAAACACHTuJAtYJ41dMAAAAE&#10;AQAADwAAAGRycy9kb3ducmV2LnhtbE2PQUvEMBCF74L/IYzgzU1bZbW16SKCCu5pt4LX2SamxWZS&#10;kmy3/ntHL3p58HjDe9/Um8WNYjYhDp4U5KsMhKHO64Gsgrf26eoORExIGkdPRsGXibBpzs9qrLQ/&#10;0c7M+2QFl1CsUEGf0lRJGbveOIwrPxni7MMHh4ltsFIHPHG5G2WRZWvpcCBe6HEyj73pPvdHp6DM&#10;7bZddvj+Qg+2DG3xvJ1fC6UuL/LsHkQyS/o7hh98RoeGmQ7+SDqKUQE/kn6Vs/L6lu1BwU2xBtnU&#10;8j988w1QSwMEFAAAAAgAh07iQIcfubhyAgAA3wQAAA4AAABkcnMvZTJvRG9jLnhtbK1Uy27bMBC8&#10;F+g/ELw3kt24iYXIgRsjRYGgCZAWPdMUJRHlqyRtOf2w/kB/rENKeTTtIYf6IO9qVzuc2V2enR+0&#10;Invhg7SmprOjkhJhuG2k6Wr65fPlm1NKQmSmYcoaUdM7Eej56vWrs8FVYm57qxrhCYqYUA2upn2M&#10;riqKwHuhWTiyThgEW+s1i3B9VzSeDaiuVTEvy3fFYH3jvOUiBLzdjEE6VfQvKWjbVnKxsXynhYlj&#10;VS8Ui6AUeukCXeXTtq3g8bptg4hE1RRMY34CBPY2PYvVGas6z1wv+XQE9pIjPOOkmTQAfSi1YZGR&#10;nZd/ldKSextsG4+41cVIJCsCFrPymTa3PXMic4HUwT2IHv5fWf5pf+OJbDAJyxNKDNNo+UZ+a379&#10;9LEThqBlSaTBhQq5t+7GT16AmRgfWq/TP7iQQxb27kFYcYiE4+ViuSjLt0tKOGLzk/J4cZKKFo9f&#10;Ox/iB2E1SUZNPRqX9WT7qxDH1PuUBBasks2lVCo7vtteKE/2DE1evF++3yym6n+kKUMG0AQ8ms8Z&#10;RrfFyMDUDvSD6ShhqsNO8OgztrEJAeCsStgbFvoRI5dNEKzSMmIblNQ1PS3Tb0JWBvSSaKNMyYqH&#10;7QHfJHNrmzvI7u04j8HxSwmEKxbiDfMYQJwQKxqv8WiVxbHtZFHSW//jX+9TPuYCUUoGDDQofd8x&#10;LyhRHw0mZjk7Pk4bkB00YA7HP41sn0bMTl9YyDnDZeB4NlN+VPdm663+ik1eJ1SEmOHAHsWbnIs4&#10;LhruAi7W65yGqXcsXplbx1Px3D633kVIndv8qM6kH+Y+D8q0o2mxnvo56/FeWv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YJ41dMAAAAEAQAADwAAAAAAAAABACAAAAAiAAAAZHJzL2Rvd25yZXYu&#10;eG1sUEsBAhQAFAAAAAgAh07iQIcfubhyAgAA3wQAAA4AAAAAAAAAAQAgAAAAIgEAAGRycy9lMm9E&#10;b2MueG1sUEsFBgAAAAAGAAYAWQEAAAYGAAAAAA==&#10;">
              <v:fill on="t" focussize="0,0"/>
              <v:stroke on="f" weight="1pt" miterlimit="8" joinstyle="miter"/>
              <v:imagedata o:title=""/>
              <o:lock v:ext="edit" aspectratio="f"/>
              <v:textbox style="mso-fit-shape-to-text:t;">
                <w:txbxContent>
                  <w:sdt>
                    <w:sdt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alias w:val="Başlık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caps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sdtEndPr>
                    <w:sdtContent>
                      <w:p w14:paraId="726F080F">
                        <w:pPr>
                          <w:pStyle w:val="7"/>
                          <w:jc w:val="center"/>
                          <w:rPr>
                            <w:cap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1/1000 ÖLÇEKLİ UYGULAMA İMAR PLAN DEĞİŞİKLİĞİ PLAN AÇIKLAMA RAPORUI</w:t>
                        </w:r>
                      </w:p>
                    </w:sdtContent>
                  </w:sdt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D1CE4"/>
    <w:multiLevelType w:val="multilevel"/>
    <w:tmpl w:val="30AD1CE4"/>
    <w:lvl w:ilvl="0" w:tentative="0">
      <w:start w:val="10"/>
      <w:numFmt w:val="decimal"/>
      <w:pStyle w:val="2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3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25"/>
      <w:lvlText w:val="%1.%2.%3."/>
      <w:lvlJc w:val="left"/>
      <w:pPr>
        <w:ind w:left="1224" w:hanging="504"/>
      </w:pPr>
      <w:rPr>
        <w:rFonts w:hint="default" w:ascii="Times New Roman" w:hAnsi="Times New Roman" w:cs="Times New Roman"/>
        <w:b/>
        <w:sz w:val="22"/>
        <w:szCs w:val="22"/>
      </w:rPr>
    </w:lvl>
    <w:lvl w:ilvl="3" w:tentative="0">
      <w:start w:val="1"/>
      <w:numFmt w:val="decimal"/>
      <w:pStyle w:val="26"/>
      <w:lvlText w:val="%1.%2.%3.%4."/>
      <w:lvlJc w:val="left"/>
      <w:pPr>
        <w:ind w:left="1728" w:hanging="648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pStyle w:val="27"/>
      <w:lvlText w:val="%1.%2.%3.%4.%5."/>
      <w:lvlJc w:val="left"/>
      <w:pPr>
        <w:ind w:left="2232" w:hanging="792"/>
      </w:pPr>
      <w:rPr>
        <w:rFonts w:hint="default" w:ascii="Times New Roman" w:hAnsi="Times New Roman" w:cs="Times New Roman"/>
        <w:b/>
        <w:sz w:val="20"/>
        <w:szCs w:val="20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0B81D4E"/>
    <w:multiLevelType w:val="multilevel"/>
    <w:tmpl w:val="40B81D4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7317FC2"/>
    <w:multiLevelType w:val="multilevel"/>
    <w:tmpl w:val="67317FC2"/>
    <w:lvl w:ilvl="0" w:tentative="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02"/>
    <w:rsid w:val="00020572"/>
    <w:rsid w:val="000209F9"/>
    <w:rsid w:val="00021996"/>
    <w:rsid w:val="00024F80"/>
    <w:rsid w:val="00040A47"/>
    <w:rsid w:val="00047647"/>
    <w:rsid w:val="000503ED"/>
    <w:rsid w:val="000562C4"/>
    <w:rsid w:val="00057018"/>
    <w:rsid w:val="0006178A"/>
    <w:rsid w:val="00063186"/>
    <w:rsid w:val="00063316"/>
    <w:rsid w:val="0006350A"/>
    <w:rsid w:val="00064AA0"/>
    <w:rsid w:val="00064ABD"/>
    <w:rsid w:val="00065647"/>
    <w:rsid w:val="000721CC"/>
    <w:rsid w:val="00080813"/>
    <w:rsid w:val="00081DC1"/>
    <w:rsid w:val="0008573C"/>
    <w:rsid w:val="000929FF"/>
    <w:rsid w:val="000950B0"/>
    <w:rsid w:val="00095E4B"/>
    <w:rsid w:val="00097B69"/>
    <w:rsid w:val="000A25AB"/>
    <w:rsid w:val="000A2C19"/>
    <w:rsid w:val="000A3641"/>
    <w:rsid w:val="000A7501"/>
    <w:rsid w:val="000B24D5"/>
    <w:rsid w:val="000B4E8D"/>
    <w:rsid w:val="000C2345"/>
    <w:rsid w:val="000D1E16"/>
    <w:rsid w:val="000D2AFD"/>
    <w:rsid w:val="000D7ACB"/>
    <w:rsid w:val="000E28DB"/>
    <w:rsid w:val="000F00EB"/>
    <w:rsid w:val="000F7584"/>
    <w:rsid w:val="00102735"/>
    <w:rsid w:val="00104CC3"/>
    <w:rsid w:val="001173E4"/>
    <w:rsid w:val="00122A07"/>
    <w:rsid w:val="00125D52"/>
    <w:rsid w:val="00131F33"/>
    <w:rsid w:val="0013217F"/>
    <w:rsid w:val="00143399"/>
    <w:rsid w:val="00143E53"/>
    <w:rsid w:val="00145F5A"/>
    <w:rsid w:val="00147FF0"/>
    <w:rsid w:val="00150EE3"/>
    <w:rsid w:val="00151BE2"/>
    <w:rsid w:val="00155627"/>
    <w:rsid w:val="00160065"/>
    <w:rsid w:val="00161072"/>
    <w:rsid w:val="00162BEF"/>
    <w:rsid w:val="00186188"/>
    <w:rsid w:val="00186858"/>
    <w:rsid w:val="001A20A7"/>
    <w:rsid w:val="001B064A"/>
    <w:rsid w:val="001C1EAF"/>
    <w:rsid w:val="001C4215"/>
    <w:rsid w:val="001C4524"/>
    <w:rsid w:val="001C4E73"/>
    <w:rsid w:val="001C54FE"/>
    <w:rsid w:val="001D4143"/>
    <w:rsid w:val="001D54B0"/>
    <w:rsid w:val="001D79EB"/>
    <w:rsid w:val="001E1742"/>
    <w:rsid w:val="001E24E4"/>
    <w:rsid w:val="001F12E1"/>
    <w:rsid w:val="001F35FE"/>
    <w:rsid w:val="00200B7A"/>
    <w:rsid w:val="002156BC"/>
    <w:rsid w:val="002177F4"/>
    <w:rsid w:val="002206DD"/>
    <w:rsid w:val="00231417"/>
    <w:rsid w:val="002332E7"/>
    <w:rsid w:val="00233C75"/>
    <w:rsid w:val="002377A0"/>
    <w:rsid w:val="00241235"/>
    <w:rsid w:val="00246ABC"/>
    <w:rsid w:val="0026507C"/>
    <w:rsid w:val="00267F1C"/>
    <w:rsid w:val="00274702"/>
    <w:rsid w:val="00274B30"/>
    <w:rsid w:val="0029056F"/>
    <w:rsid w:val="00291145"/>
    <w:rsid w:val="002B13B5"/>
    <w:rsid w:val="002B1813"/>
    <w:rsid w:val="002C74F6"/>
    <w:rsid w:val="002D2700"/>
    <w:rsid w:val="002D6B6A"/>
    <w:rsid w:val="002E1CB2"/>
    <w:rsid w:val="002E26C3"/>
    <w:rsid w:val="002F06B6"/>
    <w:rsid w:val="002F1A7D"/>
    <w:rsid w:val="002F223D"/>
    <w:rsid w:val="00300375"/>
    <w:rsid w:val="00302AA8"/>
    <w:rsid w:val="00303BAB"/>
    <w:rsid w:val="00311E89"/>
    <w:rsid w:val="00314C3B"/>
    <w:rsid w:val="00315280"/>
    <w:rsid w:val="00320DCF"/>
    <w:rsid w:val="00342E4D"/>
    <w:rsid w:val="00343CBE"/>
    <w:rsid w:val="0034518C"/>
    <w:rsid w:val="0035634D"/>
    <w:rsid w:val="00357412"/>
    <w:rsid w:val="00360CD1"/>
    <w:rsid w:val="003639AC"/>
    <w:rsid w:val="00364A06"/>
    <w:rsid w:val="003661EB"/>
    <w:rsid w:val="0037143D"/>
    <w:rsid w:val="0037197B"/>
    <w:rsid w:val="00376C45"/>
    <w:rsid w:val="00377979"/>
    <w:rsid w:val="00380A8F"/>
    <w:rsid w:val="00384C3F"/>
    <w:rsid w:val="00394024"/>
    <w:rsid w:val="003A1256"/>
    <w:rsid w:val="003A42EE"/>
    <w:rsid w:val="003A5CD6"/>
    <w:rsid w:val="003B029E"/>
    <w:rsid w:val="003C28DF"/>
    <w:rsid w:val="003C2DBB"/>
    <w:rsid w:val="003C3893"/>
    <w:rsid w:val="003C4BE1"/>
    <w:rsid w:val="003C4D9E"/>
    <w:rsid w:val="003D43BE"/>
    <w:rsid w:val="003D6BAE"/>
    <w:rsid w:val="003E6F2F"/>
    <w:rsid w:val="003E7D8D"/>
    <w:rsid w:val="003F43AD"/>
    <w:rsid w:val="00401C3D"/>
    <w:rsid w:val="0040220F"/>
    <w:rsid w:val="0041101A"/>
    <w:rsid w:val="00413D6C"/>
    <w:rsid w:val="00415899"/>
    <w:rsid w:val="00416F8E"/>
    <w:rsid w:val="004323AE"/>
    <w:rsid w:val="0043704B"/>
    <w:rsid w:val="004371F6"/>
    <w:rsid w:val="00437F77"/>
    <w:rsid w:val="00441A5C"/>
    <w:rsid w:val="00441F8E"/>
    <w:rsid w:val="00442D2D"/>
    <w:rsid w:val="004519B0"/>
    <w:rsid w:val="00452638"/>
    <w:rsid w:val="004537DA"/>
    <w:rsid w:val="00456676"/>
    <w:rsid w:val="0047306F"/>
    <w:rsid w:val="00481218"/>
    <w:rsid w:val="00481E00"/>
    <w:rsid w:val="00483896"/>
    <w:rsid w:val="004875EF"/>
    <w:rsid w:val="004939B7"/>
    <w:rsid w:val="00497C8D"/>
    <w:rsid w:val="004A0435"/>
    <w:rsid w:val="004A12D3"/>
    <w:rsid w:val="004A20E7"/>
    <w:rsid w:val="004C4ED1"/>
    <w:rsid w:val="004C551A"/>
    <w:rsid w:val="004C5E51"/>
    <w:rsid w:val="004D45BA"/>
    <w:rsid w:val="004D4AEE"/>
    <w:rsid w:val="004D523C"/>
    <w:rsid w:val="004E26AF"/>
    <w:rsid w:val="004E60D5"/>
    <w:rsid w:val="004F0663"/>
    <w:rsid w:val="004F65A2"/>
    <w:rsid w:val="00500A1E"/>
    <w:rsid w:val="00500DDC"/>
    <w:rsid w:val="005116EB"/>
    <w:rsid w:val="00515E89"/>
    <w:rsid w:val="00516174"/>
    <w:rsid w:val="00517F4A"/>
    <w:rsid w:val="00524020"/>
    <w:rsid w:val="00534516"/>
    <w:rsid w:val="005403A4"/>
    <w:rsid w:val="00544468"/>
    <w:rsid w:val="005448A0"/>
    <w:rsid w:val="00546793"/>
    <w:rsid w:val="00546C13"/>
    <w:rsid w:val="00551803"/>
    <w:rsid w:val="0055193F"/>
    <w:rsid w:val="005526DB"/>
    <w:rsid w:val="005636F6"/>
    <w:rsid w:val="00564EA5"/>
    <w:rsid w:val="00567012"/>
    <w:rsid w:val="00567C2F"/>
    <w:rsid w:val="00573694"/>
    <w:rsid w:val="00575B4F"/>
    <w:rsid w:val="00576EDA"/>
    <w:rsid w:val="00582419"/>
    <w:rsid w:val="005962C0"/>
    <w:rsid w:val="0059640A"/>
    <w:rsid w:val="005B1BCB"/>
    <w:rsid w:val="005B4855"/>
    <w:rsid w:val="005B4C6B"/>
    <w:rsid w:val="005C41A6"/>
    <w:rsid w:val="005C444C"/>
    <w:rsid w:val="005D3F07"/>
    <w:rsid w:val="005D6ADD"/>
    <w:rsid w:val="005D6C7F"/>
    <w:rsid w:val="005E2666"/>
    <w:rsid w:val="005E5370"/>
    <w:rsid w:val="005F3885"/>
    <w:rsid w:val="0060736A"/>
    <w:rsid w:val="00620C41"/>
    <w:rsid w:val="0062309E"/>
    <w:rsid w:val="00626F1A"/>
    <w:rsid w:val="00631135"/>
    <w:rsid w:val="006369DA"/>
    <w:rsid w:val="006424FA"/>
    <w:rsid w:val="00643D33"/>
    <w:rsid w:val="0064420D"/>
    <w:rsid w:val="00646DB2"/>
    <w:rsid w:val="00647A2A"/>
    <w:rsid w:val="00651700"/>
    <w:rsid w:val="00660069"/>
    <w:rsid w:val="006801F3"/>
    <w:rsid w:val="0069247F"/>
    <w:rsid w:val="006A1BA0"/>
    <w:rsid w:val="006A2BE3"/>
    <w:rsid w:val="006A36D6"/>
    <w:rsid w:val="006A7362"/>
    <w:rsid w:val="006B16C4"/>
    <w:rsid w:val="006B56AF"/>
    <w:rsid w:val="006C2B20"/>
    <w:rsid w:val="006C7B6A"/>
    <w:rsid w:val="006D1892"/>
    <w:rsid w:val="006D21CD"/>
    <w:rsid w:val="006D5A66"/>
    <w:rsid w:val="006E0DBC"/>
    <w:rsid w:val="006E315B"/>
    <w:rsid w:val="006E7820"/>
    <w:rsid w:val="006F48E1"/>
    <w:rsid w:val="006F4C84"/>
    <w:rsid w:val="00704B3B"/>
    <w:rsid w:val="007067B1"/>
    <w:rsid w:val="00712CEF"/>
    <w:rsid w:val="00720F67"/>
    <w:rsid w:val="00726655"/>
    <w:rsid w:val="0073187F"/>
    <w:rsid w:val="00735212"/>
    <w:rsid w:val="00737305"/>
    <w:rsid w:val="00754F77"/>
    <w:rsid w:val="00762FAF"/>
    <w:rsid w:val="00764B9C"/>
    <w:rsid w:val="00764C9E"/>
    <w:rsid w:val="0076662B"/>
    <w:rsid w:val="007801D5"/>
    <w:rsid w:val="007826A4"/>
    <w:rsid w:val="00793D02"/>
    <w:rsid w:val="00793F89"/>
    <w:rsid w:val="00796A0B"/>
    <w:rsid w:val="007B2027"/>
    <w:rsid w:val="007C063E"/>
    <w:rsid w:val="007C0E4E"/>
    <w:rsid w:val="007C12C0"/>
    <w:rsid w:val="007C1603"/>
    <w:rsid w:val="007C24D5"/>
    <w:rsid w:val="007C62F8"/>
    <w:rsid w:val="007C78A3"/>
    <w:rsid w:val="007C7C85"/>
    <w:rsid w:val="007C7EB2"/>
    <w:rsid w:val="007D09A3"/>
    <w:rsid w:val="007D32A5"/>
    <w:rsid w:val="007D42EF"/>
    <w:rsid w:val="007F00CE"/>
    <w:rsid w:val="007F0B3A"/>
    <w:rsid w:val="00800F8A"/>
    <w:rsid w:val="00804442"/>
    <w:rsid w:val="008102A2"/>
    <w:rsid w:val="00811007"/>
    <w:rsid w:val="008159C1"/>
    <w:rsid w:val="00817B23"/>
    <w:rsid w:val="00825852"/>
    <w:rsid w:val="008313F8"/>
    <w:rsid w:val="00835C0E"/>
    <w:rsid w:val="00843143"/>
    <w:rsid w:val="00852D69"/>
    <w:rsid w:val="008538D7"/>
    <w:rsid w:val="00856EF8"/>
    <w:rsid w:val="00865ED5"/>
    <w:rsid w:val="00872106"/>
    <w:rsid w:val="00882F54"/>
    <w:rsid w:val="008946D5"/>
    <w:rsid w:val="008B6A13"/>
    <w:rsid w:val="008B736C"/>
    <w:rsid w:val="008C124F"/>
    <w:rsid w:val="008D3633"/>
    <w:rsid w:val="008D42ED"/>
    <w:rsid w:val="008E74CD"/>
    <w:rsid w:val="00901CE3"/>
    <w:rsid w:val="00902960"/>
    <w:rsid w:val="009041CC"/>
    <w:rsid w:val="00904D26"/>
    <w:rsid w:val="009063B8"/>
    <w:rsid w:val="00907262"/>
    <w:rsid w:val="009121F3"/>
    <w:rsid w:val="00912D43"/>
    <w:rsid w:val="00930A10"/>
    <w:rsid w:val="009372D4"/>
    <w:rsid w:val="00942AFE"/>
    <w:rsid w:val="009453AF"/>
    <w:rsid w:val="00964665"/>
    <w:rsid w:val="00970EA2"/>
    <w:rsid w:val="00975121"/>
    <w:rsid w:val="009A14D5"/>
    <w:rsid w:val="009B7363"/>
    <w:rsid w:val="009C0F4A"/>
    <w:rsid w:val="009C3283"/>
    <w:rsid w:val="009C5F4A"/>
    <w:rsid w:val="009C6264"/>
    <w:rsid w:val="009D2809"/>
    <w:rsid w:val="009D6838"/>
    <w:rsid w:val="009E21F9"/>
    <w:rsid w:val="009E793C"/>
    <w:rsid w:val="009F79A5"/>
    <w:rsid w:val="009F7A42"/>
    <w:rsid w:val="00A01B10"/>
    <w:rsid w:val="00A1309E"/>
    <w:rsid w:val="00A25758"/>
    <w:rsid w:val="00A37EA5"/>
    <w:rsid w:val="00A547AA"/>
    <w:rsid w:val="00A56DAA"/>
    <w:rsid w:val="00A56F69"/>
    <w:rsid w:val="00A650B5"/>
    <w:rsid w:val="00A7131B"/>
    <w:rsid w:val="00A75C4F"/>
    <w:rsid w:val="00A81441"/>
    <w:rsid w:val="00A9056C"/>
    <w:rsid w:val="00A90807"/>
    <w:rsid w:val="00A91D77"/>
    <w:rsid w:val="00A92A11"/>
    <w:rsid w:val="00AA2F58"/>
    <w:rsid w:val="00AB265F"/>
    <w:rsid w:val="00AB5115"/>
    <w:rsid w:val="00AC1208"/>
    <w:rsid w:val="00AC7050"/>
    <w:rsid w:val="00AD3C7B"/>
    <w:rsid w:val="00AD5D91"/>
    <w:rsid w:val="00AE3B21"/>
    <w:rsid w:val="00AF172E"/>
    <w:rsid w:val="00AF680D"/>
    <w:rsid w:val="00B0152E"/>
    <w:rsid w:val="00B06CDD"/>
    <w:rsid w:val="00B111EE"/>
    <w:rsid w:val="00B12E6F"/>
    <w:rsid w:val="00B13452"/>
    <w:rsid w:val="00B20BCA"/>
    <w:rsid w:val="00B21C7D"/>
    <w:rsid w:val="00B26C71"/>
    <w:rsid w:val="00B34029"/>
    <w:rsid w:val="00B40D46"/>
    <w:rsid w:val="00B52A6A"/>
    <w:rsid w:val="00B62347"/>
    <w:rsid w:val="00B64F5D"/>
    <w:rsid w:val="00B70C5A"/>
    <w:rsid w:val="00B738B0"/>
    <w:rsid w:val="00B75716"/>
    <w:rsid w:val="00B81001"/>
    <w:rsid w:val="00B816E4"/>
    <w:rsid w:val="00B83622"/>
    <w:rsid w:val="00B9570C"/>
    <w:rsid w:val="00B9586B"/>
    <w:rsid w:val="00B95E44"/>
    <w:rsid w:val="00B96409"/>
    <w:rsid w:val="00BA4636"/>
    <w:rsid w:val="00BB3128"/>
    <w:rsid w:val="00BB49EC"/>
    <w:rsid w:val="00BB74F0"/>
    <w:rsid w:val="00BC7A13"/>
    <w:rsid w:val="00BE1729"/>
    <w:rsid w:val="00BE25D0"/>
    <w:rsid w:val="00BE3116"/>
    <w:rsid w:val="00BE61A1"/>
    <w:rsid w:val="00BF06A4"/>
    <w:rsid w:val="00BF0D5D"/>
    <w:rsid w:val="00BF19D3"/>
    <w:rsid w:val="00BF19DE"/>
    <w:rsid w:val="00BF1EDA"/>
    <w:rsid w:val="00BF3B17"/>
    <w:rsid w:val="00C05134"/>
    <w:rsid w:val="00C15106"/>
    <w:rsid w:val="00C227EB"/>
    <w:rsid w:val="00C253DC"/>
    <w:rsid w:val="00C32393"/>
    <w:rsid w:val="00C34F73"/>
    <w:rsid w:val="00C44D15"/>
    <w:rsid w:val="00C5489E"/>
    <w:rsid w:val="00C557F8"/>
    <w:rsid w:val="00C61DFB"/>
    <w:rsid w:val="00C66681"/>
    <w:rsid w:val="00C71C6D"/>
    <w:rsid w:val="00C76CEC"/>
    <w:rsid w:val="00C82BF1"/>
    <w:rsid w:val="00C859D8"/>
    <w:rsid w:val="00C85F58"/>
    <w:rsid w:val="00CA08B3"/>
    <w:rsid w:val="00CA35DF"/>
    <w:rsid w:val="00CA77B2"/>
    <w:rsid w:val="00CB4A11"/>
    <w:rsid w:val="00CB4C94"/>
    <w:rsid w:val="00CB7F9D"/>
    <w:rsid w:val="00CC6EC4"/>
    <w:rsid w:val="00CC7AC6"/>
    <w:rsid w:val="00CE1F52"/>
    <w:rsid w:val="00CE6184"/>
    <w:rsid w:val="00CE7CDE"/>
    <w:rsid w:val="00D02950"/>
    <w:rsid w:val="00D05D40"/>
    <w:rsid w:val="00D076F9"/>
    <w:rsid w:val="00D22943"/>
    <w:rsid w:val="00D248E8"/>
    <w:rsid w:val="00D3745B"/>
    <w:rsid w:val="00D541DD"/>
    <w:rsid w:val="00D554E1"/>
    <w:rsid w:val="00D557C6"/>
    <w:rsid w:val="00D6668F"/>
    <w:rsid w:val="00D66DD2"/>
    <w:rsid w:val="00D70F9A"/>
    <w:rsid w:val="00D76402"/>
    <w:rsid w:val="00D86947"/>
    <w:rsid w:val="00D87779"/>
    <w:rsid w:val="00D9267D"/>
    <w:rsid w:val="00D96D6E"/>
    <w:rsid w:val="00DA16C7"/>
    <w:rsid w:val="00DA2DA8"/>
    <w:rsid w:val="00DA5A80"/>
    <w:rsid w:val="00DA65A8"/>
    <w:rsid w:val="00DB0B17"/>
    <w:rsid w:val="00DC2840"/>
    <w:rsid w:val="00DC73D1"/>
    <w:rsid w:val="00DD526F"/>
    <w:rsid w:val="00DD63FB"/>
    <w:rsid w:val="00DE18DE"/>
    <w:rsid w:val="00DE2DD5"/>
    <w:rsid w:val="00DE369E"/>
    <w:rsid w:val="00DF3F0F"/>
    <w:rsid w:val="00DF74E1"/>
    <w:rsid w:val="00E06324"/>
    <w:rsid w:val="00E071FB"/>
    <w:rsid w:val="00E14BE5"/>
    <w:rsid w:val="00E1553F"/>
    <w:rsid w:val="00E1646E"/>
    <w:rsid w:val="00E32418"/>
    <w:rsid w:val="00E34794"/>
    <w:rsid w:val="00E37F43"/>
    <w:rsid w:val="00E40D3C"/>
    <w:rsid w:val="00E432EE"/>
    <w:rsid w:val="00E436CA"/>
    <w:rsid w:val="00E475F8"/>
    <w:rsid w:val="00E54394"/>
    <w:rsid w:val="00E57CD0"/>
    <w:rsid w:val="00E61324"/>
    <w:rsid w:val="00E648B1"/>
    <w:rsid w:val="00E669A0"/>
    <w:rsid w:val="00E807F4"/>
    <w:rsid w:val="00E819E3"/>
    <w:rsid w:val="00E91829"/>
    <w:rsid w:val="00E9604C"/>
    <w:rsid w:val="00EA04A4"/>
    <w:rsid w:val="00EA0921"/>
    <w:rsid w:val="00EA4D7A"/>
    <w:rsid w:val="00EA7EFF"/>
    <w:rsid w:val="00EB4656"/>
    <w:rsid w:val="00EB701C"/>
    <w:rsid w:val="00EC4686"/>
    <w:rsid w:val="00EC58E0"/>
    <w:rsid w:val="00ED36F4"/>
    <w:rsid w:val="00ED442E"/>
    <w:rsid w:val="00EE12EF"/>
    <w:rsid w:val="00EE29AB"/>
    <w:rsid w:val="00EE44F3"/>
    <w:rsid w:val="00EF3424"/>
    <w:rsid w:val="00EF7506"/>
    <w:rsid w:val="00F0509A"/>
    <w:rsid w:val="00F05B67"/>
    <w:rsid w:val="00F122E6"/>
    <w:rsid w:val="00F12A2B"/>
    <w:rsid w:val="00F1315D"/>
    <w:rsid w:val="00F13BF7"/>
    <w:rsid w:val="00F1650F"/>
    <w:rsid w:val="00F32739"/>
    <w:rsid w:val="00F3753B"/>
    <w:rsid w:val="00F40076"/>
    <w:rsid w:val="00F455E4"/>
    <w:rsid w:val="00F45A0B"/>
    <w:rsid w:val="00F53C54"/>
    <w:rsid w:val="00F550DB"/>
    <w:rsid w:val="00F57D0F"/>
    <w:rsid w:val="00F650F7"/>
    <w:rsid w:val="00F664C8"/>
    <w:rsid w:val="00F807C5"/>
    <w:rsid w:val="00F8218C"/>
    <w:rsid w:val="00F85DB3"/>
    <w:rsid w:val="00F85DC7"/>
    <w:rsid w:val="00F864B4"/>
    <w:rsid w:val="00F869C6"/>
    <w:rsid w:val="00F94661"/>
    <w:rsid w:val="00FA6650"/>
    <w:rsid w:val="00FA7F38"/>
    <w:rsid w:val="00FD3CBE"/>
    <w:rsid w:val="00FE43E5"/>
    <w:rsid w:val="00FE4E44"/>
    <w:rsid w:val="00FE6B29"/>
    <w:rsid w:val="00FE7A96"/>
    <w:rsid w:val="00FF2151"/>
    <w:rsid w:val="00FF3748"/>
    <w:rsid w:val="00FF5C8B"/>
    <w:rsid w:val="00FF6F1B"/>
    <w:rsid w:val="1724665D"/>
    <w:rsid w:val="2A3E15FD"/>
    <w:rsid w:val="3C9B13FB"/>
    <w:rsid w:val="3E794D7E"/>
    <w:rsid w:val="49170FEB"/>
    <w:rsid w:val="4B066B73"/>
    <w:rsid w:val="4FBD4AD9"/>
    <w:rsid w:val="58791529"/>
    <w:rsid w:val="5EAD0BB2"/>
    <w:rsid w:val="650236C7"/>
    <w:rsid w:val="65AD5C7C"/>
    <w:rsid w:val="6762131C"/>
    <w:rsid w:val="698C5712"/>
    <w:rsid w:val="6FD32E33"/>
    <w:rsid w:val="722F17E6"/>
    <w:rsid w:val="7AC9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caption"/>
    <w:basedOn w:val="1"/>
    <w:next w:val="1"/>
    <w:unhideWhenUsed/>
    <w:qFormat/>
    <w:uiPriority w:val="35"/>
    <w:pPr>
      <w:spacing w:after="200" w:line="276" w:lineRule="auto"/>
    </w:pPr>
    <w:rPr>
      <w:rFonts w:ascii="Calibri" w:hAnsi="Calibri" w:eastAsia="Calibri" w:cs="Times New Roman"/>
      <w:b/>
      <w:bCs/>
      <w:sz w:val="20"/>
      <w:szCs w:val="20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7">
    <w:name w:val="header"/>
    <w:basedOn w:val="1"/>
    <w:link w:val="17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8">
    <w:name w:val="line number"/>
    <w:basedOn w:val="2"/>
    <w:semiHidden/>
    <w:unhideWhenUsed/>
    <w:qFormat/>
    <w:uiPriority w:val="99"/>
  </w:style>
  <w:style w:type="character" w:styleId="9">
    <w:name w:val="Strong"/>
    <w:basedOn w:val="2"/>
    <w:qFormat/>
    <w:uiPriority w:val="22"/>
    <w:rPr>
      <w:b/>
      <w:bCs/>
    </w:rPr>
  </w:style>
  <w:style w:type="table" w:styleId="10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3"/>
    <w:qFormat/>
    <w:uiPriority w:val="61"/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</w:style>
  <w:style w:type="table" w:styleId="12">
    <w:name w:val="Light List Accent 4"/>
    <w:basedOn w:val="3"/>
    <w:qFormat/>
    <w:uiPriority w:val="61"/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13">
    <w:name w:val="Light Grid Accent 2"/>
    <w:basedOn w:val="3"/>
    <w:qFormat/>
    <w:uiPriority w:val="62"/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C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  <w:shd w:val="clear" w:color="auto" w:fill="FADECC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</w:tcPr>
    </w:tblStylePr>
  </w:style>
  <w:style w:type="table" w:styleId="14">
    <w:name w:val="Medium Shading 1 Accent 2"/>
    <w:basedOn w:val="3"/>
    <w:qFormat/>
    <w:uiPriority w:val="63"/>
    <w:tblPr>
      <w:tblBorders>
        <w:top w:val="single" w:color="F19D64" w:themeColor="accent2" w:themeTint="BF" w:sz="8" w:space="0"/>
        <w:left w:val="single" w:color="F19D64" w:themeColor="accent2" w:themeTint="BF" w:sz="8" w:space="0"/>
        <w:bottom w:val="single" w:color="F19D64" w:themeColor="accent2" w:themeTint="BF" w:sz="8" w:space="0"/>
        <w:right w:val="single" w:color="F19D64" w:themeColor="accent2" w:themeTint="BF" w:sz="8" w:space="0"/>
        <w:insideH w:val="single" w:color="F19D64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19D64" w:themeColor="accent2" w:themeTint="BF" w:sz="8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9D64" w:themeColor="accent2" w:themeTint="BF" w:sz="6" w:space="0"/>
          <w:left w:val="single" w:color="F19D64" w:themeColor="accent2" w:themeTint="BF" w:sz="8" w:space="0"/>
          <w:bottom w:val="single" w:color="F19D64" w:themeColor="accent2" w:themeTint="BF" w:sz="8" w:space="0"/>
          <w:right w:val="single" w:color="F19D64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">
    <w:name w:val="Medium Shading 2 Accent 2"/>
    <w:basedOn w:val="3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6">
    <w:name w:val="Medium Grid 2 Accent 2"/>
    <w:basedOn w:val="3"/>
    <w:qFormat/>
    <w:uiPriority w:val="68"/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</w:tblPr>
    <w:tcPr>
      <w:shd w:val="clear" w:color="auto" w:fill="FADECC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17">
    <w:name w:val="Üst Bilgi Char"/>
    <w:basedOn w:val="2"/>
    <w:link w:val="7"/>
    <w:qFormat/>
    <w:uiPriority w:val="99"/>
  </w:style>
  <w:style w:type="character" w:customStyle="1" w:styleId="18">
    <w:name w:val="Alt Bilgi Char"/>
    <w:basedOn w:val="2"/>
    <w:link w:val="6"/>
    <w:qFormat/>
    <w:uiPriority w:val="99"/>
  </w:style>
  <w:style w:type="paragraph" w:styleId="19">
    <w:name w:val="List Paragraph"/>
    <w:basedOn w:val="1"/>
    <w:qFormat/>
    <w:uiPriority w:val="99"/>
    <w:pPr>
      <w:ind w:left="720"/>
      <w:contextualSpacing/>
    </w:pPr>
  </w:style>
  <w:style w:type="character" w:customStyle="1" w:styleId="20">
    <w:name w:val="Balon Metni Char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21">
    <w:name w:val="Stil1"/>
    <w:basedOn w:val="19"/>
    <w:qFormat/>
    <w:uiPriority w:val="0"/>
    <w:pPr>
      <w:numPr>
        <w:ilvl w:val="0"/>
        <w:numId w:val="1"/>
      </w:numPr>
      <w:spacing w:line="256" w:lineRule="auto"/>
    </w:pPr>
    <w:rPr>
      <w:rFonts w:ascii="Times New Roman" w:hAnsi="Times New Roman" w:cs="Times New Roman"/>
      <w:b/>
    </w:rPr>
  </w:style>
  <w:style w:type="character" w:customStyle="1" w:styleId="22">
    <w:name w:val="Stil2 Char"/>
    <w:basedOn w:val="2"/>
    <w:link w:val="23"/>
    <w:qFormat/>
    <w:locked/>
    <w:uiPriority w:val="0"/>
    <w:rPr>
      <w:rFonts w:ascii="Times New Roman" w:hAnsi="Times New Roman" w:cs="Times New Roman"/>
      <w:b/>
      <w:szCs w:val="20"/>
    </w:rPr>
  </w:style>
  <w:style w:type="paragraph" w:customStyle="1" w:styleId="23">
    <w:name w:val="Stil2"/>
    <w:basedOn w:val="21"/>
    <w:link w:val="22"/>
    <w:qFormat/>
    <w:uiPriority w:val="0"/>
    <w:pPr>
      <w:numPr>
        <w:ilvl w:val="1"/>
      </w:numPr>
    </w:pPr>
    <w:rPr>
      <w:szCs w:val="20"/>
    </w:rPr>
  </w:style>
  <w:style w:type="character" w:customStyle="1" w:styleId="24">
    <w:name w:val="Stil3 Char"/>
    <w:basedOn w:val="22"/>
    <w:link w:val="25"/>
    <w:qFormat/>
    <w:locked/>
    <w:uiPriority w:val="0"/>
    <w:rPr>
      <w:rFonts w:ascii="Times New Roman" w:hAnsi="Times New Roman" w:cs="Times New Roman"/>
      <w:b w:val="0"/>
      <w:szCs w:val="20"/>
    </w:rPr>
  </w:style>
  <w:style w:type="paragraph" w:customStyle="1" w:styleId="25">
    <w:name w:val="Stil3"/>
    <w:basedOn w:val="23"/>
    <w:link w:val="24"/>
    <w:autoRedefine/>
    <w:qFormat/>
    <w:uiPriority w:val="0"/>
    <w:pPr>
      <w:numPr>
        <w:ilvl w:val="2"/>
      </w:numPr>
      <w:jc w:val="both"/>
    </w:pPr>
    <w:rPr>
      <w:b w:val="0"/>
    </w:rPr>
  </w:style>
  <w:style w:type="paragraph" w:customStyle="1" w:styleId="26">
    <w:name w:val="Stil4"/>
    <w:basedOn w:val="25"/>
    <w:qFormat/>
    <w:uiPriority w:val="0"/>
    <w:pPr>
      <w:numPr>
        <w:ilvl w:val="3"/>
      </w:numPr>
      <w:tabs>
        <w:tab w:val="left" w:pos="360"/>
      </w:tabs>
    </w:pPr>
  </w:style>
  <w:style w:type="paragraph" w:customStyle="1" w:styleId="27">
    <w:name w:val="Stil5"/>
    <w:basedOn w:val="25"/>
    <w:qFormat/>
    <w:uiPriority w:val="0"/>
    <w:pPr>
      <w:numPr>
        <w:ilvl w:val="4"/>
      </w:numPr>
      <w:tabs>
        <w:tab w:val="left" w:pos="360"/>
      </w:tabs>
    </w:pPr>
  </w:style>
  <w:style w:type="paragraph" w:styleId="28">
    <w:name w:val="Quote"/>
    <w:basedOn w:val="1"/>
    <w:next w:val="1"/>
    <w:link w:val="2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29">
    <w:name w:val="Alıntı Char"/>
    <w:basedOn w:val="2"/>
    <w:link w:val="2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0">
    <w:name w:val="fontstyle239"/>
    <w:basedOn w:val="2"/>
    <w:qFormat/>
    <w:uiPriority w:val="0"/>
  </w:style>
  <w:style w:type="table" w:customStyle="1" w:styleId="31">
    <w:name w:val="Kılavuz Tablo 6 - Renkli - Vurgu 21"/>
    <w:basedOn w:val="3"/>
    <w:qFormat/>
    <w:uiPriority w:val="51"/>
    <w:rPr>
      <w:color w:val="C55A11" w:themeColor="accent2" w:themeShade="BF"/>
    </w:rPr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styleId="32">
    <w:name w:val="No Spacing"/>
    <w:link w:val="33"/>
    <w:qFormat/>
    <w:uiPriority w:val="1"/>
    <w:rPr>
      <w:rFonts w:asciiTheme="minorHAnsi" w:hAnsiTheme="minorHAnsi" w:eastAsiaTheme="minorEastAsia" w:cstheme="minorBidi"/>
      <w:sz w:val="22"/>
      <w:szCs w:val="22"/>
      <w:lang w:val="tr-TR" w:eastAsia="tr-TR" w:bidi="ar-SA"/>
    </w:rPr>
  </w:style>
  <w:style w:type="character" w:customStyle="1" w:styleId="33">
    <w:name w:val="Aralık Yok Char"/>
    <w:basedOn w:val="2"/>
    <w:link w:val="32"/>
    <w:qFormat/>
    <w:uiPriority w:val="1"/>
    <w:rPr>
      <w:rFonts w:eastAsiaTheme="minorEastAsia"/>
      <w:lang w:eastAsia="tr-T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E70D47-18DC-4D10-A4B6-B141D6B36D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NouS/TR</Company>
  <Pages>5</Pages>
  <Words>378</Words>
  <Characters>2156</Characters>
  <Lines>17</Lines>
  <Paragraphs>5</Paragraphs>
  <TotalTime>3</TotalTime>
  <ScaleCrop>false</ScaleCrop>
  <LinksUpToDate>false</LinksUpToDate>
  <CharactersWithSpaces>2529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2025-09-30T21:08:00Z</dcterms:created>
  <dc:creator>ronaldinho424</dc:creator>
  <cp:lastModifiedBy>User</cp:lastModifiedBy>
  <cp:lastPrinted>2025-06-25T08:00:00Z</cp:lastPrinted>
  <dcterms:modified xsi:type="dcterms:W3CDTF">2025-10-16T10:57:29Z</dcterms:modified>
  <dc:title>1/1000 ÖLÇEKLİ UYGULAMA İMAR PLAN DEĞİŞİKLİĞİ PLAN AÇIKLAMA RAPORUI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91CA871A74874EE4BFCE1D86C73ABF0B_13</vt:lpwstr>
  </property>
</Properties>
</file>